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47C8" w:rsidRPr="004F47C8" w:rsidRDefault="004F47C8" w:rsidP="004F47C8">
      <w:pPr>
        <w:jc w:val="center"/>
        <w:rPr>
          <w:rFonts w:ascii="Times New Roman" w:eastAsia="Times New Roman" w:hAnsi="Times New Roman"/>
          <w:b/>
          <w:sz w:val="32"/>
          <w:szCs w:val="32"/>
          <w:lang w:eastAsia="pl-PL"/>
        </w:rPr>
      </w:pPr>
      <w:r w:rsidRPr="004F47C8">
        <w:rPr>
          <w:rFonts w:ascii="Times New Roman" w:eastAsia="Times New Roman" w:hAnsi="Times New Roman"/>
          <w:b/>
          <w:sz w:val="32"/>
          <w:szCs w:val="32"/>
          <w:lang w:eastAsia="pl-PL"/>
        </w:rPr>
        <w:t>Wykonanie prototypu stanowiska badawczego do badania systemów wentylacji</w:t>
      </w:r>
    </w:p>
    <w:p w:rsidR="000F3084" w:rsidRPr="00DA42E5" w:rsidRDefault="000F3084" w:rsidP="000F3084">
      <w:pPr>
        <w:rPr>
          <w:rFonts w:cs="Calibri"/>
          <w:b/>
          <w:sz w:val="24"/>
          <w:szCs w:val="24"/>
        </w:rPr>
      </w:pPr>
      <w:r w:rsidRPr="00DA42E5">
        <w:rPr>
          <w:rFonts w:cs="Calibri"/>
          <w:b/>
          <w:sz w:val="24"/>
          <w:szCs w:val="24"/>
        </w:rPr>
        <w:t>II. Szczególne wymagania dotyczące przedmiotu zamówienia</w:t>
      </w:r>
    </w:p>
    <w:tbl>
      <w:tblPr>
        <w:tblW w:w="10456" w:type="dxa"/>
        <w:tblLook w:val="04A0" w:firstRow="1" w:lastRow="0" w:firstColumn="1" w:lastColumn="0" w:noHBand="0" w:noVBand="1"/>
      </w:tblPr>
      <w:tblGrid>
        <w:gridCol w:w="10456"/>
      </w:tblGrid>
      <w:tr w:rsidR="000F3084" w:rsidRPr="00DA42E5" w:rsidTr="00C22D26">
        <w:trPr>
          <w:trHeight w:val="457"/>
        </w:trPr>
        <w:tc>
          <w:tcPr>
            <w:tcW w:w="10456" w:type="dxa"/>
            <w:vAlign w:val="center"/>
          </w:tcPr>
          <w:p w:rsidR="000F3084" w:rsidRPr="00DA42E5" w:rsidRDefault="000F3084" w:rsidP="00C22D26">
            <w:pPr>
              <w:spacing w:after="0" w:line="240" w:lineRule="auto"/>
              <w:rPr>
                <w:rFonts w:cs="Calibri"/>
                <w:b/>
                <w:szCs w:val="24"/>
              </w:rPr>
            </w:pPr>
            <w:r w:rsidRPr="00DA42E5">
              <w:rPr>
                <w:rFonts w:cs="Calibri"/>
                <w:b/>
                <w:szCs w:val="24"/>
              </w:rPr>
              <w:t>1. Wymagania dotyczące gwarancji i serwisu:</w:t>
            </w:r>
          </w:p>
        </w:tc>
      </w:tr>
      <w:tr w:rsidR="000F3084" w:rsidRPr="00DB719C" w:rsidTr="00C22D26">
        <w:tc>
          <w:tcPr>
            <w:tcW w:w="10456" w:type="dxa"/>
            <w:tcBorders>
              <w:top w:val="single" w:sz="4" w:space="0" w:color="auto"/>
              <w:left w:val="single" w:sz="4" w:space="0" w:color="auto"/>
              <w:bottom w:val="single" w:sz="4" w:space="0" w:color="auto"/>
              <w:right w:val="single" w:sz="4" w:space="0" w:color="auto"/>
            </w:tcBorders>
            <w:vAlign w:val="center"/>
          </w:tcPr>
          <w:p w:rsidR="000C1A02" w:rsidRPr="00F111BD" w:rsidRDefault="000C1A02" w:rsidP="000C1A02">
            <w:pPr>
              <w:spacing w:after="0" w:line="240" w:lineRule="auto"/>
              <w:ind w:left="426"/>
              <w:jc w:val="both"/>
              <w:rPr>
                <w:rFonts w:cs="Calibri"/>
                <w:b/>
                <w:sz w:val="20"/>
                <w:szCs w:val="20"/>
              </w:rPr>
            </w:pPr>
            <w:r w:rsidRPr="00F111BD">
              <w:rPr>
                <w:rFonts w:cs="Calibri"/>
                <w:b/>
                <w:sz w:val="20"/>
                <w:szCs w:val="20"/>
              </w:rPr>
              <w:t>Gwarancja</w:t>
            </w:r>
          </w:p>
          <w:p w:rsidR="000F3084" w:rsidRPr="00F111BD" w:rsidRDefault="000F3084" w:rsidP="000F3084">
            <w:pPr>
              <w:numPr>
                <w:ilvl w:val="0"/>
                <w:numId w:val="8"/>
              </w:numPr>
              <w:spacing w:after="0" w:line="240" w:lineRule="auto"/>
              <w:ind w:left="426"/>
              <w:jc w:val="both"/>
              <w:rPr>
                <w:rFonts w:cs="Calibri"/>
                <w:sz w:val="20"/>
                <w:szCs w:val="20"/>
              </w:rPr>
            </w:pPr>
            <w:r w:rsidRPr="00F111BD">
              <w:rPr>
                <w:rFonts w:cs="Calibri"/>
                <w:sz w:val="20"/>
                <w:szCs w:val="20"/>
              </w:rPr>
              <w:t xml:space="preserve">Na dostarczoną aparaturę i wszystkie podzespoły Wykonawca udzieli gwarancji na okres minimum 3 lat licząc od dnia podpisania przez obie strony protokołu pozytywnego odbioru końcowego. </w:t>
            </w:r>
          </w:p>
          <w:p w:rsidR="000C1A02" w:rsidRPr="00F111BD" w:rsidRDefault="000F3084" w:rsidP="000C1A02">
            <w:pPr>
              <w:numPr>
                <w:ilvl w:val="0"/>
                <w:numId w:val="8"/>
              </w:numPr>
              <w:spacing w:after="0" w:line="240" w:lineRule="auto"/>
              <w:ind w:left="426"/>
              <w:jc w:val="both"/>
              <w:rPr>
                <w:rFonts w:cs="Calibri"/>
                <w:sz w:val="20"/>
                <w:szCs w:val="20"/>
              </w:rPr>
            </w:pPr>
            <w:r w:rsidRPr="00F111BD">
              <w:rPr>
                <w:rFonts w:cs="Calibri"/>
                <w:sz w:val="20"/>
                <w:szCs w:val="20"/>
              </w:rPr>
              <w:t xml:space="preserve">W przypadku, gdy naprawa potrwa dłużej niż </w:t>
            </w:r>
            <w:r w:rsidR="00F111BD" w:rsidRPr="00F111BD">
              <w:rPr>
                <w:rFonts w:cs="Calibri"/>
                <w:sz w:val="20"/>
                <w:szCs w:val="20"/>
              </w:rPr>
              <w:t>7 dni roboczych</w:t>
            </w:r>
            <w:r w:rsidRPr="00F111BD">
              <w:rPr>
                <w:rFonts w:cs="Calibri"/>
                <w:sz w:val="20"/>
                <w:szCs w:val="20"/>
              </w:rPr>
              <w:t>, okres gwarancji zostanie wydłużony o czas przestoju sprzętu.</w:t>
            </w:r>
          </w:p>
          <w:p w:rsidR="000F3084" w:rsidRPr="00F111BD" w:rsidRDefault="000F3084" w:rsidP="000F3084">
            <w:pPr>
              <w:numPr>
                <w:ilvl w:val="0"/>
                <w:numId w:val="8"/>
              </w:numPr>
              <w:spacing w:after="0" w:line="240" w:lineRule="auto"/>
              <w:ind w:left="426"/>
              <w:jc w:val="both"/>
              <w:rPr>
                <w:rFonts w:cs="Calibri"/>
                <w:sz w:val="20"/>
                <w:szCs w:val="20"/>
              </w:rPr>
            </w:pPr>
            <w:r w:rsidRPr="00F111BD">
              <w:rPr>
                <w:rFonts w:cs="Calibri"/>
                <w:sz w:val="20"/>
                <w:szCs w:val="20"/>
              </w:rPr>
              <w:t>W przypadku stwierdzenia wad w wykonanym przedmiocie umowy Wykonawca zobowiązuje się do ich nieodpłatnej wymiany lub usunięcia wad w terminie do dwóch tygodni od daty zgłoszenia.</w:t>
            </w:r>
          </w:p>
          <w:p w:rsidR="000C1A02" w:rsidRPr="00F111BD" w:rsidRDefault="000C1A02" w:rsidP="000C1A02">
            <w:pPr>
              <w:spacing w:after="0" w:line="240" w:lineRule="auto"/>
              <w:ind w:left="426"/>
              <w:jc w:val="both"/>
              <w:rPr>
                <w:rFonts w:cs="Calibri"/>
                <w:b/>
                <w:sz w:val="20"/>
                <w:szCs w:val="20"/>
              </w:rPr>
            </w:pPr>
            <w:r w:rsidRPr="00F111BD">
              <w:rPr>
                <w:rFonts w:cs="Calibri"/>
                <w:b/>
                <w:sz w:val="20"/>
                <w:szCs w:val="20"/>
              </w:rPr>
              <w:t>Serwis</w:t>
            </w:r>
          </w:p>
          <w:p w:rsidR="000C1A02" w:rsidRPr="00F111BD" w:rsidRDefault="000C1A02" w:rsidP="000C1A02">
            <w:pPr>
              <w:numPr>
                <w:ilvl w:val="0"/>
                <w:numId w:val="8"/>
              </w:numPr>
              <w:spacing w:after="0" w:line="240" w:lineRule="auto"/>
              <w:ind w:left="426"/>
              <w:jc w:val="both"/>
              <w:rPr>
                <w:rFonts w:cs="Calibri"/>
                <w:sz w:val="20"/>
                <w:szCs w:val="20"/>
              </w:rPr>
            </w:pPr>
            <w:r w:rsidRPr="00F111BD">
              <w:rPr>
                <w:rFonts w:cs="Calibri"/>
                <w:sz w:val="20"/>
                <w:szCs w:val="20"/>
              </w:rPr>
              <w:t xml:space="preserve">Czas reakcji serwisu do 48 godzin roboczych. </w:t>
            </w:r>
          </w:p>
          <w:p w:rsidR="000F3084" w:rsidRPr="00DB719C" w:rsidRDefault="000F3084" w:rsidP="00B45A50">
            <w:pPr>
              <w:numPr>
                <w:ilvl w:val="0"/>
                <w:numId w:val="8"/>
              </w:numPr>
              <w:spacing w:after="0" w:line="240" w:lineRule="auto"/>
              <w:ind w:left="426"/>
              <w:jc w:val="both"/>
              <w:rPr>
                <w:rFonts w:cs="Calibri"/>
                <w:sz w:val="20"/>
                <w:szCs w:val="20"/>
              </w:rPr>
            </w:pPr>
            <w:r w:rsidRPr="00F111BD">
              <w:rPr>
                <w:rFonts w:cs="Calibri"/>
                <w:sz w:val="20"/>
                <w:szCs w:val="20"/>
              </w:rPr>
              <w:t>Wykonawca musi zapewnić serwis gwarancyjny i pogwarancyjny. W czasie trwania gwarancji podczas dokonywania napraw gwarancyjnych Wykonawca zobowiązuje się odebrać i dostarczyć przedmiot zamówienia do siedziby Zamawiającego (jeśli naprawa urządzenia nie jest możliwa w siedzibie Zamawiającego).</w:t>
            </w:r>
          </w:p>
        </w:tc>
      </w:tr>
      <w:tr w:rsidR="000F3084" w:rsidRPr="00DB719C" w:rsidTr="00C22D26">
        <w:tc>
          <w:tcPr>
            <w:tcW w:w="10456" w:type="dxa"/>
            <w:tcBorders>
              <w:top w:val="single" w:sz="4" w:space="0" w:color="auto"/>
            </w:tcBorders>
            <w:vAlign w:val="center"/>
          </w:tcPr>
          <w:p w:rsidR="000F3084" w:rsidRPr="00DB719C" w:rsidRDefault="000F3084" w:rsidP="00C22D26">
            <w:pPr>
              <w:spacing w:after="0" w:line="240" w:lineRule="auto"/>
              <w:rPr>
                <w:rFonts w:cs="Calibri"/>
                <w:sz w:val="20"/>
                <w:szCs w:val="20"/>
              </w:rPr>
            </w:pPr>
          </w:p>
        </w:tc>
      </w:tr>
      <w:tr w:rsidR="000F3084" w:rsidRPr="00DB719C" w:rsidTr="00C22D26">
        <w:trPr>
          <w:trHeight w:val="428"/>
        </w:trPr>
        <w:tc>
          <w:tcPr>
            <w:tcW w:w="10456" w:type="dxa"/>
            <w:tcBorders>
              <w:bottom w:val="single" w:sz="4" w:space="0" w:color="auto"/>
            </w:tcBorders>
            <w:vAlign w:val="center"/>
          </w:tcPr>
          <w:p w:rsidR="000F3084" w:rsidRPr="00DB719C" w:rsidRDefault="000F3084" w:rsidP="00C22D26">
            <w:pPr>
              <w:spacing w:after="0" w:line="240" w:lineRule="auto"/>
              <w:rPr>
                <w:rFonts w:cs="Calibri"/>
                <w:b/>
                <w:sz w:val="20"/>
                <w:szCs w:val="20"/>
              </w:rPr>
            </w:pPr>
            <w:r w:rsidRPr="00DB719C">
              <w:rPr>
                <w:rFonts w:cs="Calibri"/>
                <w:b/>
                <w:sz w:val="20"/>
                <w:szCs w:val="20"/>
              </w:rPr>
              <w:t>2. Szczególne wymagania dotyczące przedmiotu zamówienia:</w:t>
            </w:r>
          </w:p>
        </w:tc>
      </w:tr>
      <w:tr w:rsidR="000F3084" w:rsidRPr="00DB719C" w:rsidTr="00C22D26">
        <w:tc>
          <w:tcPr>
            <w:tcW w:w="10456" w:type="dxa"/>
            <w:tcBorders>
              <w:top w:val="single" w:sz="4" w:space="0" w:color="auto"/>
              <w:left w:val="single" w:sz="4" w:space="0" w:color="auto"/>
              <w:bottom w:val="single" w:sz="4" w:space="0" w:color="auto"/>
              <w:right w:val="single" w:sz="4" w:space="0" w:color="auto"/>
            </w:tcBorders>
            <w:vAlign w:val="center"/>
          </w:tcPr>
          <w:p w:rsidR="000F3084" w:rsidRPr="00F111BD" w:rsidRDefault="000F3084" w:rsidP="000F3084">
            <w:pPr>
              <w:numPr>
                <w:ilvl w:val="0"/>
                <w:numId w:val="8"/>
              </w:numPr>
              <w:spacing w:after="0" w:line="240" w:lineRule="auto"/>
              <w:ind w:left="426"/>
              <w:jc w:val="both"/>
              <w:rPr>
                <w:rFonts w:cs="Calibri"/>
                <w:sz w:val="20"/>
                <w:szCs w:val="20"/>
              </w:rPr>
            </w:pPr>
            <w:r w:rsidRPr="00F111BD">
              <w:rPr>
                <w:rFonts w:cs="Calibri"/>
                <w:sz w:val="20"/>
                <w:szCs w:val="20"/>
              </w:rPr>
              <w:t>Aparatura powinna być fabrycznie nowa z bieżącej produkcji, wolna od wad materiałowych i prawnych.</w:t>
            </w:r>
          </w:p>
          <w:p w:rsidR="000F3084" w:rsidRPr="00F111BD" w:rsidRDefault="00B45A50" w:rsidP="000F3084">
            <w:pPr>
              <w:numPr>
                <w:ilvl w:val="0"/>
                <w:numId w:val="8"/>
              </w:numPr>
              <w:spacing w:after="0" w:line="240" w:lineRule="auto"/>
              <w:ind w:left="426"/>
              <w:jc w:val="both"/>
              <w:rPr>
                <w:rFonts w:cs="Calibri"/>
                <w:sz w:val="20"/>
                <w:szCs w:val="20"/>
              </w:rPr>
            </w:pPr>
            <w:r>
              <w:rPr>
                <w:rFonts w:cs="Calibri"/>
                <w:sz w:val="20"/>
                <w:szCs w:val="20"/>
              </w:rPr>
              <w:t>Kluczowe elementy stanowiska</w:t>
            </w:r>
            <w:r w:rsidR="000F3084" w:rsidRPr="00F111BD">
              <w:rPr>
                <w:rFonts w:cs="Calibri"/>
                <w:sz w:val="20"/>
                <w:szCs w:val="20"/>
              </w:rPr>
              <w:t xml:space="preserve"> powinny być oznakowane w taki sposób, aby możliwa była identyfikacja zarówno produktu jak i producenta.</w:t>
            </w:r>
          </w:p>
          <w:p w:rsidR="000F3084" w:rsidRPr="00F111BD" w:rsidRDefault="000F3084" w:rsidP="000F3084">
            <w:pPr>
              <w:numPr>
                <w:ilvl w:val="0"/>
                <w:numId w:val="8"/>
              </w:numPr>
              <w:spacing w:after="0" w:line="240" w:lineRule="auto"/>
              <w:ind w:left="426"/>
              <w:jc w:val="both"/>
              <w:rPr>
                <w:rFonts w:cs="Calibri"/>
                <w:sz w:val="20"/>
                <w:szCs w:val="20"/>
              </w:rPr>
            </w:pPr>
            <w:r w:rsidRPr="00F111BD">
              <w:rPr>
                <w:rFonts w:cs="Calibri"/>
                <w:sz w:val="20"/>
                <w:szCs w:val="20"/>
              </w:rPr>
              <w:t xml:space="preserve">Dostarczony zestaw musi zawierać wszystkie niezbędne elementy umożliwiające rozpoczęcie pracy takie jak oprogramowanie, sterowniki, kable, itp. </w:t>
            </w:r>
          </w:p>
          <w:p w:rsidR="000F3084" w:rsidRPr="00F111BD" w:rsidRDefault="000F3084" w:rsidP="000F3084">
            <w:pPr>
              <w:numPr>
                <w:ilvl w:val="0"/>
                <w:numId w:val="8"/>
              </w:numPr>
              <w:spacing w:after="0" w:line="240" w:lineRule="auto"/>
              <w:ind w:left="426"/>
              <w:jc w:val="both"/>
              <w:rPr>
                <w:rFonts w:cs="Calibri"/>
                <w:sz w:val="20"/>
                <w:szCs w:val="20"/>
              </w:rPr>
            </w:pPr>
            <w:r w:rsidRPr="00F111BD">
              <w:rPr>
                <w:rFonts w:cs="Calibri"/>
                <w:sz w:val="20"/>
                <w:szCs w:val="20"/>
              </w:rPr>
              <w:t>Aparatura musi spełniać wymagania wynikające z przepisów bezpieczeństwa i higieny pracy oraz wymagania i normy określone w opisach technicznych.</w:t>
            </w:r>
          </w:p>
          <w:p w:rsidR="000F3084" w:rsidRPr="00F111BD" w:rsidRDefault="000F3084" w:rsidP="000F3084">
            <w:pPr>
              <w:numPr>
                <w:ilvl w:val="0"/>
                <w:numId w:val="8"/>
              </w:numPr>
              <w:spacing w:after="0" w:line="240" w:lineRule="auto"/>
              <w:ind w:left="426"/>
              <w:jc w:val="both"/>
              <w:rPr>
                <w:rFonts w:cs="Calibri"/>
                <w:sz w:val="20"/>
                <w:szCs w:val="20"/>
              </w:rPr>
            </w:pPr>
            <w:r w:rsidRPr="00F111BD">
              <w:rPr>
                <w:rFonts w:cs="Calibri"/>
                <w:sz w:val="20"/>
                <w:szCs w:val="20"/>
              </w:rPr>
              <w:t>Ilekroć w niniejszej specyfikacji przedmiot zamówienia jest opisany ze wskazaniem znaków towarowych, patentów lub pochodzenia, to przyjmuje się, że wskazaniom takim towarzyszą wyrazy "lub równoważne".</w:t>
            </w:r>
          </w:p>
          <w:p w:rsidR="000F3084" w:rsidRPr="00DB719C" w:rsidRDefault="000F3084" w:rsidP="000F3084">
            <w:pPr>
              <w:numPr>
                <w:ilvl w:val="0"/>
                <w:numId w:val="8"/>
              </w:numPr>
              <w:spacing w:after="0" w:line="240" w:lineRule="auto"/>
              <w:ind w:left="426"/>
              <w:jc w:val="both"/>
              <w:rPr>
                <w:rFonts w:cs="Calibri"/>
                <w:sz w:val="20"/>
                <w:szCs w:val="20"/>
              </w:rPr>
            </w:pPr>
            <w:r w:rsidRPr="00F111BD">
              <w:rPr>
                <w:rFonts w:cs="Calibri"/>
                <w:sz w:val="20"/>
                <w:szCs w:val="20"/>
              </w:rPr>
              <w:t>Wszelkie wymagania techniczne dotyczące przedmiotu zamówienia należy traktować jako graniczne, brak możliwości spełnienia przez proponowaną aparaturę lub oprogramowanie któregokolwiek z wymienionych parametrów wyklucza je z dalszej oceny.</w:t>
            </w:r>
          </w:p>
        </w:tc>
      </w:tr>
      <w:tr w:rsidR="000F3084" w:rsidRPr="00DB719C" w:rsidTr="00C22D26">
        <w:tc>
          <w:tcPr>
            <w:tcW w:w="10456" w:type="dxa"/>
            <w:tcBorders>
              <w:top w:val="single" w:sz="4" w:space="0" w:color="auto"/>
            </w:tcBorders>
            <w:vAlign w:val="center"/>
          </w:tcPr>
          <w:p w:rsidR="000F3084" w:rsidRPr="00DB719C" w:rsidRDefault="000F3084" w:rsidP="00C22D26">
            <w:pPr>
              <w:spacing w:after="0" w:line="240" w:lineRule="auto"/>
              <w:rPr>
                <w:rFonts w:cs="Calibri"/>
                <w:sz w:val="20"/>
                <w:szCs w:val="20"/>
              </w:rPr>
            </w:pPr>
          </w:p>
        </w:tc>
      </w:tr>
      <w:tr w:rsidR="000F3084" w:rsidRPr="00DB719C" w:rsidTr="00C22D26">
        <w:trPr>
          <w:trHeight w:val="441"/>
        </w:trPr>
        <w:tc>
          <w:tcPr>
            <w:tcW w:w="10456" w:type="dxa"/>
            <w:tcBorders>
              <w:bottom w:val="single" w:sz="4" w:space="0" w:color="auto"/>
            </w:tcBorders>
            <w:vAlign w:val="center"/>
          </w:tcPr>
          <w:p w:rsidR="000F3084" w:rsidRPr="00DB719C" w:rsidRDefault="000F3084" w:rsidP="00C22D26">
            <w:pPr>
              <w:spacing w:after="0" w:line="240" w:lineRule="auto"/>
              <w:rPr>
                <w:rFonts w:cs="Calibri"/>
                <w:b/>
                <w:sz w:val="20"/>
                <w:szCs w:val="20"/>
              </w:rPr>
            </w:pPr>
            <w:r w:rsidRPr="00DB719C">
              <w:rPr>
                <w:rFonts w:cs="Calibri"/>
                <w:b/>
                <w:sz w:val="20"/>
                <w:szCs w:val="20"/>
              </w:rPr>
              <w:t>3. Proponowane kryteria oceny ofert:</w:t>
            </w:r>
          </w:p>
        </w:tc>
      </w:tr>
      <w:tr w:rsidR="000F3084" w:rsidRPr="00DB719C" w:rsidTr="00C22D26">
        <w:tc>
          <w:tcPr>
            <w:tcW w:w="10456" w:type="dxa"/>
            <w:tcBorders>
              <w:top w:val="single" w:sz="4" w:space="0" w:color="auto"/>
              <w:left w:val="single" w:sz="4" w:space="0" w:color="auto"/>
              <w:bottom w:val="single" w:sz="4" w:space="0" w:color="auto"/>
              <w:right w:val="single" w:sz="4" w:space="0" w:color="auto"/>
            </w:tcBorders>
            <w:vAlign w:val="center"/>
          </w:tcPr>
          <w:p w:rsidR="000F3084" w:rsidRPr="00DB719C" w:rsidRDefault="000F3084" w:rsidP="00C22D26">
            <w:pPr>
              <w:spacing w:after="0" w:line="240" w:lineRule="auto"/>
              <w:rPr>
                <w:rFonts w:cs="Calibri"/>
                <w:sz w:val="20"/>
                <w:szCs w:val="20"/>
              </w:rPr>
            </w:pPr>
            <w:r w:rsidRPr="00DB719C">
              <w:rPr>
                <w:rFonts w:cs="Calibri"/>
                <w:sz w:val="20"/>
                <w:szCs w:val="20"/>
              </w:rPr>
              <w:t>Cena - 100%</w:t>
            </w:r>
          </w:p>
        </w:tc>
      </w:tr>
      <w:tr w:rsidR="000F3084" w:rsidRPr="00DB719C" w:rsidTr="00C22D26">
        <w:tc>
          <w:tcPr>
            <w:tcW w:w="10456" w:type="dxa"/>
            <w:tcBorders>
              <w:top w:val="single" w:sz="4" w:space="0" w:color="auto"/>
            </w:tcBorders>
            <w:vAlign w:val="center"/>
          </w:tcPr>
          <w:p w:rsidR="000F3084" w:rsidRPr="00DB719C" w:rsidRDefault="000F3084" w:rsidP="00C22D26">
            <w:pPr>
              <w:spacing w:after="0" w:line="240" w:lineRule="auto"/>
              <w:rPr>
                <w:rFonts w:cs="Calibri"/>
                <w:sz w:val="20"/>
                <w:szCs w:val="20"/>
              </w:rPr>
            </w:pPr>
          </w:p>
        </w:tc>
      </w:tr>
      <w:tr w:rsidR="000F3084" w:rsidRPr="00DB719C" w:rsidTr="00C22D26">
        <w:trPr>
          <w:trHeight w:val="428"/>
        </w:trPr>
        <w:tc>
          <w:tcPr>
            <w:tcW w:w="10456" w:type="dxa"/>
            <w:tcBorders>
              <w:bottom w:val="single" w:sz="4" w:space="0" w:color="auto"/>
            </w:tcBorders>
            <w:vAlign w:val="center"/>
          </w:tcPr>
          <w:p w:rsidR="000F3084" w:rsidRPr="00DB719C" w:rsidRDefault="000F3084" w:rsidP="00DB719C">
            <w:pPr>
              <w:spacing w:after="0" w:line="240" w:lineRule="auto"/>
              <w:rPr>
                <w:rFonts w:cs="Calibri"/>
                <w:b/>
                <w:sz w:val="20"/>
                <w:szCs w:val="20"/>
              </w:rPr>
            </w:pPr>
            <w:r w:rsidRPr="00DB719C">
              <w:rPr>
                <w:rFonts w:cs="Calibri"/>
                <w:b/>
                <w:sz w:val="20"/>
                <w:szCs w:val="20"/>
              </w:rPr>
              <w:t xml:space="preserve">4. Szczególne wymagania dotyczące </w:t>
            </w:r>
            <w:r w:rsidR="00DB719C" w:rsidRPr="00DB719C">
              <w:rPr>
                <w:rFonts w:cs="Calibri"/>
                <w:b/>
                <w:sz w:val="20"/>
                <w:szCs w:val="20"/>
              </w:rPr>
              <w:t>przedmiotu zamówienia</w:t>
            </w:r>
            <w:r w:rsidR="000C1A02" w:rsidRPr="00DB719C">
              <w:rPr>
                <w:rFonts w:cs="Calibri"/>
                <w:b/>
                <w:sz w:val="20"/>
                <w:szCs w:val="20"/>
              </w:rPr>
              <w:t>:</w:t>
            </w:r>
          </w:p>
        </w:tc>
      </w:tr>
      <w:tr w:rsidR="000F3084" w:rsidRPr="00DB719C" w:rsidTr="00C22D26">
        <w:tc>
          <w:tcPr>
            <w:tcW w:w="10456" w:type="dxa"/>
            <w:tcBorders>
              <w:top w:val="single" w:sz="4" w:space="0" w:color="auto"/>
              <w:left w:val="single" w:sz="4" w:space="0" w:color="auto"/>
              <w:bottom w:val="single" w:sz="4" w:space="0" w:color="auto"/>
              <w:right w:val="single" w:sz="4" w:space="0" w:color="auto"/>
            </w:tcBorders>
            <w:vAlign w:val="center"/>
          </w:tcPr>
          <w:p w:rsidR="00DB719C" w:rsidRDefault="005C2426" w:rsidP="00DB719C">
            <w:pPr>
              <w:spacing w:after="0" w:line="240" w:lineRule="auto"/>
              <w:rPr>
                <w:rFonts w:ascii="Times New Roman" w:eastAsia="Times New Roman" w:hAnsi="Times New Roman"/>
                <w:szCs w:val="24"/>
                <w:lang w:eastAsia="pl-PL"/>
              </w:rPr>
            </w:pPr>
            <w:r>
              <w:rPr>
                <w:rFonts w:ascii="Times New Roman" w:hAnsi="Times New Roman"/>
              </w:rPr>
              <w:t xml:space="preserve">Wykonawca </w:t>
            </w:r>
            <w:r>
              <w:rPr>
                <w:rFonts w:ascii="Times New Roman" w:eastAsia="Times New Roman" w:hAnsi="Times New Roman"/>
                <w:szCs w:val="24"/>
                <w:lang w:eastAsia="pl-PL"/>
              </w:rPr>
              <w:t xml:space="preserve">zobowiązuje się do dostarczenia </w:t>
            </w:r>
            <w:r w:rsidR="00B45A50">
              <w:rPr>
                <w:rFonts w:ascii="Times New Roman" w:eastAsia="Times New Roman" w:hAnsi="Times New Roman"/>
                <w:szCs w:val="24"/>
                <w:lang w:eastAsia="pl-PL"/>
              </w:rPr>
              <w:t xml:space="preserve">i montażu </w:t>
            </w:r>
            <w:r>
              <w:rPr>
                <w:rFonts w:ascii="Times New Roman" w:eastAsia="Times New Roman" w:hAnsi="Times New Roman"/>
                <w:szCs w:val="24"/>
                <w:lang w:eastAsia="pl-PL"/>
              </w:rPr>
              <w:t xml:space="preserve">stanowiska </w:t>
            </w:r>
            <w:r w:rsidR="00610D22">
              <w:rPr>
                <w:rFonts w:ascii="Times New Roman" w:eastAsia="Times New Roman" w:hAnsi="Times New Roman"/>
                <w:szCs w:val="24"/>
                <w:lang w:eastAsia="pl-PL"/>
              </w:rPr>
              <w:t>badawc</w:t>
            </w:r>
            <w:r w:rsidR="00CB1365">
              <w:rPr>
                <w:rFonts w:ascii="Times New Roman" w:eastAsia="Times New Roman" w:hAnsi="Times New Roman"/>
                <w:szCs w:val="24"/>
                <w:lang w:eastAsia="pl-PL"/>
              </w:rPr>
              <w:t>z</w:t>
            </w:r>
            <w:r>
              <w:rPr>
                <w:rFonts w:ascii="Times New Roman" w:eastAsia="Times New Roman" w:hAnsi="Times New Roman"/>
                <w:szCs w:val="24"/>
                <w:lang w:eastAsia="pl-PL"/>
              </w:rPr>
              <w:t xml:space="preserve">ego </w:t>
            </w:r>
            <w:r w:rsidR="00B45A50">
              <w:rPr>
                <w:rFonts w:ascii="Times New Roman" w:eastAsia="Times New Roman" w:hAnsi="Times New Roman"/>
                <w:szCs w:val="24"/>
                <w:lang w:eastAsia="pl-PL"/>
              </w:rPr>
              <w:t>w miejscu wskazanym przez</w:t>
            </w:r>
            <w:r>
              <w:rPr>
                <w:rFonts w:ascii="Times New Roman" w:eastAsia="Times New Roman" w:hAnsi="Times New Roman"/>
                <w:szCs w:val="24"/>
                <w:lang w:eastAsia="pl-PL"/>
              </w:rPr>
              <w:t xml:space="preserve"> zamawiającego, do jego uruchomienia i przeprowadzenia instruktarzu dla co najmniej 3 osób.</w:t>
            </w:r>
          </w:p>
          <w:p w:rsidR="00C05523" w:rsidRDefault="00C05523" w:rsidP="00C05523">
            <w:pPr>
              <w:numPr>
                <w:ilvl w:val="0"/>
                <w:numId w:val="8"/>
              </w:numPr>
              <w:spacing w:after="0" w:line="240" w:lineRule="auto"/>
              <w:ind w:left="426"/>
              <w:jc w:val="both"/>
              <w:rPr>
                <w:rFonts w:cs="Calibri"/>
                <w:sz w:val="20"/>
                <w:szCs w:val="20"/>
              </w:rPr>
            </w:pPr>
            <w:r>
              <w:rPr>
                <w:rFonts w:cs="Calibri"/>
                <w:sz w:val="20"/>
                <w:szCs w:val="20"/>
              </w:rPr>
              <w:t xml:space="preserve">Wraz z dostawą stanowiska </w:t>
            </w:r>
            <w:r w:rsidR="008D5F31">
              <w:rPr>
                <w:rFonts w:cs="Calibri"/>
                <w:sz w:val="20"/>
                <w:szCs w:val="20"/>
              </w:rPr>
              <w:t>badawczego</w:t>
            </w:r>
            <w:r>
              <w:rPr>
                <w:rFonts w:cs="Calibri"/>
                <w:sz w:val="20"/>
                <w:szCs w:val="20"/>
              </w:rPr>
              <w:t xml:space="preserve"> Wykonawca zobowiązuje się do przekazania dokumentacji technicznej ww</w:t>
            </w:r>
            <w:r w:rsidR="00CB1365">
              <w:rPr>
                <w:rFonts w:cs="Calibri"/>
                <w:sz w:val="20"/>
                <w:szCs w:val="20"/>
              </w:rPr>
              <w:t>.</w:t>
            </w:r>
            <w:r>
              <w:rPr>
                <w:rFonts w:cs="Calibri"/>
                <w:sz w:val="20"/>
                <w:szCs w:val="20"/>
              </w:rPr>
              <w:t xml:space="preserve"> stanowiska, wraz z majątkowymi prawami autorskimi.</w:t>
            </w:r>
          </w:p>
          <w:p w:rsidR="00C05523" w:rsidRPr="00DB719C" w:rsidRDefault="00C05523" w:rsidP="008D5F31">
            <w:pPr>
              <w:numPr>
                <w:ilvl w:val="0"/>
                <w:numId w:val="8"/>
              </w:numPr>
              <w:spacing w:after="0" w:line="240" w:lineRule="auto"/>
              <w:ind w:left="426"/>
              <w:jc w:val="both"/>
              <w:rPr>
                <w:rFonts w:cs="Calibri"/>
                <w:sz w:val="20"/>
                <w:szCs w:val="20"/>
              </w:rPr>
            </w:pPr>
            <w:r>
              <w:rPr>
                <w:rFonts w:cs="Calibri"/>
                <w:sz w:val="20"/>
                <w:szCs w:val="20"/>
              </w:rPr>
              <w:t xml:space="preserve">Wykonawca zobowiązuje się do wprowadzania zmian w stanowisku </w:t>
            </w:r>
            <w:r w:rsidR="008D5F31">
              <w:rPr>
                <w:rFonts w:cs="Calibri"/>
                <w:sz w:val="20"/>
                <w:szCs w:val="20"/>
              </w:rPr>
              <w:t>badawczego</w:t>
            </w:r>
            <w:r>
              <w:rPr>
                <w:rFonts w:cs="Calibri"/>
                <w:sz w:val="20"/>
                <w:szCs w:val="20"/>
              </w:rPr>
              <w:t xml:space="preserve"> w procesie projektowania na wniosek Zamawiającego</w:t>
            </w:r>
          </w:p>
        </w:tc>
      </w:tr>
      <w:tr w:rsidR="000F3084" w:rsidRPr="00DB719C" w:rsidTr="00C22D26">
        <w:tc>
          <w:tcPr>
            <w:tcW w:w="10456" w:type="dxa"/>
            <w:tcBorders>
              <w:top w:val="single" w:sz="4" w:space="0" w:color="auto"/>
            </w:tcBorders>
            <w:vAlign w:val="center"/>
          </w:tcPr>
          <w:p w:rsidR="000F3084" w:rsidRPr="00DB719C" w:rsidRDefault="000F3084" w:rsidP="00C22D26">
            <w:pPr>
              <w:spacing w:after="0" w:line="240" w:lineRule="auto"/>
              <w:rPr>
                <w:rFonts w:cs="Calibri"/>
                <w:sz w:val="20"/>
                <w:szCs w:val="20"/>
              </w:rPr>
            </w:pPr>
          </w:p>
        </w:tc>
      </w:tr>
      <w:tr w:rsidR="000F3084" w:rsidRPr="00DB719C" w:rsidTr="00C22D26">
        <w:trPr>
          <w:trHeight w:val="1033"/>
        </w:trPr>
        <w:tc>
          <w:tcPr>
            <w:tcW w:w="10456" w:type="dxa"/>
            <w:tcBorders>
              <w:bottom w:val="single" w:sz="4" w:space="0" w:color="auto"/>
            </w:tcBorders>
            <w:vAlign w:val="center"/>
          </w:tcPr>
          <w:p w:rsidR="000F3084" w:rsidRPr="00DB719C" w:rsidRDefault="000F3084" w:rsidP="00C22D26">
            <w:pPr>
              <w:spacing w:after="0" w:line="240" w:lineRule="auto"/>
              <w:rPr>
                <w:rFonts w:cs="Calibri"/>
                <w:b/>
                <w:sz w:val="20"/>
                <w:szCs w:val="20"/>
              </w:rPr>
            </w:pPr>
            <w:r w:rsidRPr="00DB719C">
              <w:rPr>
                <w:rFonts w:cs="Calibri"/>
                <w:b/>
                <w:sz w:val="20"/>
                <w:szCs w:val="20"/>
              </w:rPr>
              <w:t>5. Dodatkowe informacje mogące mieć wpływ na tryb postępowania przetargowego (wskazanie na jedynego producenta, specyfikę przedmiotu zamówienia itd.). Prosimy o załączenie stosownej dokumentacji potwierdzającej stan faktyczny, na który się Państwo powołują.</w:t>
            </w:r>
          </w:p>
        </w:tc>
      </w:tr>
      <w:tr w:rsidR="000F3084" w:rsidRPr="00DB719C" w:rsidTr="00C22D26">
        <w:tc>
          <w:tcPr>
            <w:tcW w:w="10456" w:type="dxa"/>
            <w:tcBorders>
              <w:top w:val="single" w:sz="4" w:space="0" w:color="auto"/>
              <w:left w:val="single" w:sz="4" w:space="0" w:color="auto"/>
              <w:bottom w:val="single" w:sz="4" w:space="0" w:color="auto"/>
              <w:right w:val="single" w:sz="4" w:space="0" w:color="auto"/>
            </w:tcBorders>
            <w:vAlign w:val="center"/>
          </w:tcPr>
          <w:p w:rsidR="000F3084" w:rsidRPr="00DB719C" w:rsidRDefault="000F3084" w:rsidP="00C22D26">
            <w:pPr>
              <w:spacing w:after="0" w:line="240" w:lineRule="auto"/>
              <w:rPr>
                <w:rFonts w:cs="Calibri"/>
                <w:sz w:val="20"/>
                <w:szCs w:val="20"/>
              </w:rPr>
            </w:pPr>
          </w:p>
        </w:tc>
      </w:tr>
    </w:tbl>
    <w:p w:rsidR="000F3084" w:rsidRPr="00DB719C" w:rsidRDefault="000F3084" w:rsidP="000F3084">
      <w:pPr>
        <w:rPr>
          <w:rFonts w:cs="Calibri"/>
          <w:sz w:val="20"/>
          <w:szCs w:val="20"/>
        </w:rPr>
      </w:pPr>
    </w:p>
    <w:tbl>
      <w:tblPr>
        <w:tblW w:w="10456" w:type="dxa"/>
        <w:tblLook w:val="04A0" w:firstRow="1" w:lastRow="0" w:firstColumn="1" w:lastColumn="0" w:noHBand="0" w:noVBand="1"/>
      </w:tblPr>
      <w:tblGrid>
        <w:gridCol w:w="10456"/>
      </w:tblGrid>
      <w:tr w:rsidR="000C1A02" w:rsidRPr="00DB719C" w:rsidTr="00AB0657">
        <w:trPr>
          <w:trHeight w:val="441"/>
        </w:trPr>
        <w:tc>
          <w:tcPr>
            <w:tcW w:w="10456" w:type="dxa"/>
            <w:tcBorders>
              <w:bottom w:val="single" w:sz="4" w:space="0" w:color="auto"/>
            </w:tcBorders>
            <w:vAlign w:val="center"/>
          </w:tcPr>
          <w:p w:rsidR="000C1A02" w:rsidRPr="00DB719C" w:rsidRDefault="000C1A02" w:rsidP="000C1A02">
            <w:pPr>
              <w:spacing w:after="0" w:line="240" w:lineRule="auto"/>
              <w:rPr>
                <w:rFonts w:cs="Calibri"/>
                <w:b/>
                <w:sz w:val="20"/>
                <w:szCs w:val="20"/>
              </w:rPr>
            </w:pPr>
            <w:r w:rsidRPr="00DB719C">
              <w:rPr>
                <w:rFonts w:cs="Calibri"/>
                <w:b/>
                <w:sz w:val="20"/>
                <w:szCs w:val="20"/>
              </w:rPr>
              <w:lastRenderedPageBreak/>
              <w:t xml:space="preserve">6. Dokładny adres dostawy </w:t>
            </w:r>
            <w:r w:rsidR="00274D7F" w:rsidRPr="00DB719C">
              <w:rPr>
                <w:rFonts w:cs="Calibri"/>
                <w:b/>
                <w:sz w:val="20"/>
                <w:szCs w:val="20"/>
              </w:rPr>
              <w:t>urządzenia</w:t>
            </w:r>
            <w:r w:rsidRPr="00DB719C">
              <w:rPr>
                <w:rFonts w:cs="Calibri"/>
                <w:b/>
                <w:sz w:val="20"/>
                <w:szCs w:val="20"/>
              </w:rPr>
              <w:t>:</w:t>
            </w:r>
          </w:p>
        </w:tc>
      </w:tr>
      <w:tr w:rsidR="000C1A02" w:rsidRPr="00DB719C" w:rsidTr="00AB0657">
        <w:tc>
          <w:tcPr>
            <w:tcW w:w="10456" w:type="dxa"/>
            <w:tcBorders>
              <w:top w:val="single" w:sz="4" w:space="0" w:color="auto"/>
              <w:left w:val="single" w:sz="4" w:space="0" w:color="auto"/>
              <w:bottom w:val="single" w:sz="4" w:space="0" w:color="auto"/>
              <w:right w:val="single" w:sz="4" w:space="0" w:color="auto"/>
            </w:tcBorders>
            <w:vAlign w:val="center"/>
          </w:tcPr>
          <w:p w:rsidR="000C1A02" w:rsidRPr="00DB719C" w:rsidRDefault="005C2426" w:rsidP="00AB0657">
            <w:pPr>
              <w:spacing w:after="0" w:line="240" w:lineRule="auto"/>
              <w:rPr>
                <w:rFonts w:cs="Calibri"/>
                <w:sz w:val="20"/>
                <w:szCs w:val="20"/>
              </w:rPr>
            </w:pPr>
            <w:r>
              <w:rPr>
                <w:rFonts w:cs="Calibri"/>
                <w:sz w:val="20"/>
                <w:szCs w:val="20"/>
              </w:rPr>
              <w:t>Wydział Elektroniki i Technik Informacyjnych Politechniki Warszawskiej, ul. Nowowiejska 15/19, 00-665 Warszawa.</w:t>
            </w:r>
          </w:p>
        </w:tc>
      </w:tr>
    </w:tbl>
    <w:p w:rsidR="000C1A02" w:rsidRDefault="000C1A02" w:rsidP="000F3084">
      <w:pPr>
        <w:rPr>
          <w:rFonts w:cs="Calibri"/>
          <w:sz w:val="24"/>
          <w:szCs w:val="24"/>
        </w:rPr>
      </w:pPr>
    </w:p>
    <w:p w:rsidR="000F3084" w:rsidRDefault="00DB719C" w:rsidP="000F3084">
      <w:pPr>
        <w:rPr>
          <w:rFonts w:cs="Calibri"/>
          <w:b/>
          <w:sz w:val="24"/>
          <w:szCs w:val="24"/>
        </w:rPr>
      </w:pPr>
      <w:r w:rsidRPr="00DA42E5">
        <w:rPr>
          <w:rFonts w:cs="Calibri"/>
          <w:b/>
          <w:sz w:val="24"/>
          <w:szCs w:val="24"/>
        </w:rPr>
        <w:t>II</w:t>
      </w:r>
      <w:r>
        <w:rPr>
          <w:rFonts w:cs="Calibri"/>
          <w:b/>
          <w:sz w:val="24"/>
          <w:szCs w:val="24"/>
        </w:rPr>
        <w:t>I. Szczegółowy opis parametrów technicznych</w:t>
      </w:r>
    </w:p>
    <w:p w:rsidR="00BF2683" w:rsidRPr="00B3557A" w:rsidRDefault="00BF2683" w:rsidP="00BF2683">
      <w:pPr>
        <w:rPr>
          <w:b/>
        </w:rPr>
      </w:pPr>
      <w:bookmarkStart w:id="0" w:name="_GoBack"/>
      <w:bookmarkEnd w:id="0"/>
      <w:r w:rsidRPr="00B3557A">
        <w:rPr>
          <w:b/>
        </w:rPr>
        <w:t>OPIS STANOWISKA</w:t>
      </w:r>
    </w:p>
    <w:p w:rsidR="00BF2683" w:rsidRDefault="00BF2683" w:rsidP="00BF2683">
      <w:pPr>
        <w:ind w:firstLine="284"/>
        <w:jc w:val="both"/>
      </w:pPr>
      <w:r>
        <w:t xml:space="preserve">Na rys. 1 przedstawiono w sposób schematyczny ogólną strukturę stanowiska laboratoryjnego  – nieliniowego obiektu wielowymiarowego </w:t>
      </w:r>
      <w:r w:rsidRPr="005C490A">
        <w:t>do badania systemów wentylacji</w:t>
      </w:r>
      <w:r>
        <w:t>.</w:t>
      </w:r>
    </w:p>
    <w:p w:rsidR="00BF2683" w:rsidRDefault="00BF2683" w:rsidP="00BF2683">
      <w:r>
        <w:rPr>
          <w:noProof/>
          <w:lang w:val="en-US"/>
        </w:rPr>
        <w:drawing>
          <wp:inline distT="0" distB="0" distL="0" distR="0" wp14:anchorId="70F339EF" wp14:editId="3E0289B3">
            <wp:extent cx="4995333" cy="374650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at_1wentylator.gif"/>
                    <pic:cNvPicPr/>
                  </pic:nvPicPr>
                  <pic:blipFill>
                    <a:blip r:embed="rId9">
                      <a:extLst>
                        <a:ext uri="{28A0092B-C50C-407E-A947-70E740481C1C}">
                          <a14:useLocalDpi xmlns:a14="http://schemas.microsoft.com/office/drawing/2010/main" val="0"/>
                        </a:ext>
                      </a:extLst>
                    </a:blip>
                    <a:stretch>
                      <a:fillRect/>
                    </a:stretch>
                  </pic:blipFill>
                  <pic:spPr>
                    <a:xfrm>
                      <a:off x="0" y="0"/>
                      <a:ext cx="4997517" cy="3748138"/>
                    </a:xfrm>
                    <a:prstGeom prst="rect">
                      <a:avLst/>
                    </a:prstGeom>
                  </pic:spPr>
                </pic:pic>
              </a:graphicData>
            </a:graphic>
          </wp:inline>
        </w:drawing>
      </w:r>
    </w:p>
    <w:p w:rsidR="00BF2683" w:rsidRDefault="00BF2683" w:rsidP="00BF2683">
      <w:r>
        <w:t>Rys. 1. Ogólna struktura stanowiska laboratoryjnego</w:t>
      </w:r>
    </w:p>
    <w:p w:rsidR="00BF2683" w:rsidRDefault="00BF2683" w:rsidP="00BF2683"/>
    <w:p w:rsidR="00BF2683" w:rsidRDefault="00BF2683" w:rsidP="00BF2683">
      <w:pPr>
        <w:ind w:firstLine="284"/>
        <w:jc w:val="both"/>
      </w:pPr>
      <w:r>
        <w:t>Stanowisko wyposażone jest w dmuchawę W tłoczącą powietrze do kanałów powietrza zimnego i kanału powietrza ciepłego. Ilość tłoczonego powietrza do kanału powietrza ciepłego regulowana jest przez zawór Z (oraz przez wydatek dmuchawy). Powietrze w kanale ciepłym podgrzewane jest przez grzałkę G. Mieszanina powietrza ciepłego i zimnego dostarczana jest do punktów końcowych instalacji. Zawory kulowe Zc1, Zc2 i Zc3 pozwalają na określenie strumienia przepływu powietrza ciepłego, natomiast zawory kulowe Zz1, Zz2 i Zz3 pozwalają na określenie strumienia przepływu powietrza zimnego. Odpowiednio sterując dmuchawą, grzałką oraz stopniem otwarcia zaworów można uzyskać odpowiednie wartości temperatur T1, T2, T3 oraz przepływu F1, F2, F3 w punktach końcowych instalacji.</w:t>
      </w:r>
    </w:p>
    <w:p w:rsidR="00BF2683" w:rsidRDefault="00BF2683" w:rsidP="00BF2683">
      <w:pPr>
        <w:ind w:firstLine="284"/>
        <w:jc w:val="both"/>
      </w:pPr>
      <w:r>
        <w:t>Rozpatrując opisany układ z punktu widzenia sygnałów wejściowych (sterujących)  i wyjściowych (regulowanych) można stwierdzić, że układ ma 9 wejść, którymi można oddziaływać na 7 wyjść. Sygnały wejściowe (sterowania) są następujące:</w:t>
      </w:r>
    </w:p>
    <w:p w:rsidR="00BF2683" w:rsidRDefault="00BF2683" w:rsidP="00BF2683">
      <w:pPr>
        <w:pStyle w:val="Akapitzlist"/>
        <w:numPr>
          <w:ilvl w:val="0"/>
          <w:numId w:val="46"/>
        </w:numPr>
        <w:spacing w:after="0"/>
      </w:pPr>
      <w:r>
        <w:lastRenderedPageBreak/>
        <w:t>moc dmuchawy W,</w:t>
      </w:r>
    </w:p>
    <w:p w:rsidR="00BF2683" w:rsidRDefault="00BF2683" w:rsidP="00BF2683">
      <w:pPr>
        <w:pStyle w:val="Akapitzlist"/>
        <w:numPr>
          <w:ilvl w:val="0"/>
          <w:numId w:val="46"/>
        </w:numPr>
        <w:spacing w:after="0"/>
      </w:pPr>
      <w:r>
        <w:t>stopień otwarcia zaworu Z,</w:t>
      </w:r>
    </w:p>
    <w:p w:rsidR="00BF2683" w:rsidRDefault="00BF2683" w:rsidP="00BF2683">
      <w:pPr>
        <w:pStyle w:val="Akapitzlist"/>
        <w:numPr>
          <w:ilvl w:val="0"/>
          <w:numId w:val="46"/>
        </w:numPr>
        <w:spacing w:after="0"/>
      </w:pPr>
      <w:r>
        <w:t>moc grzałki G,</w:t>
      </w:r>
    </w:p>
    <w:p w:rsidR="00BF2683" w:rsidRDefault="00BF2683" w:rsidP="00BF2683">
      <w:pPr>
        <w:pStyle w:val="Akapitzlist"/>
        <w:numPr>
          <w:ilvl w:val="0"/>
          <w:numId w:val="46"/>
        </w:numPr>
        <w:spacing w:after="0"/>
      </w:pPr>
      <w:r>
        <w:t>stopień otwarcia zaworów kulowych Zc1, Zc2, Zc3, Zc1, Zc2 i Zc3.</w:t>
      </w:r>
    </w:p>
    <w:p w:rsidR="00BF2683" w:rsidRDefault="00BF2683" w:rsidP="00BF2683">
      <w:pPr>
        <w:jc w:val="both"/>
      </w:pPr>
      <w:r>
        <w:t>Ze względu na stosunkowo duże opory, zakłada się, że do sterowania zaworami kulowymi zastosowane będą siłowniki (szczegóły w specyfikacji szczegółowej). Sygnały wyjściowe (sygnały regulowane) są następujące:</w:t>
      </w:r>
    </w:p>
    <w:p w:rsidR="00BF2683" w:rsidRDefault="00BF2683" w:rsidP="00BF2683">
      <w:pPr>
        <w:pStyle w:val="Akapitzlist"/>
        <w:numPr>
          <w:ilvl w:val="0"/>
          <w:numId w:val="46"/>
        </w:numPr>
        <w:spacing w:after="0"/>
      </w:pPr>
      <w:r>
        <w:t>temperatura za grzałką T,</w:t>
      </w:r>
    </w:p>
    <w:p w:rsidR="00BF2683" w:rsidRPr="00B34913" w:rsidRDefault="00BF2683" w:rsidP="00BF2683">
      <w:pPr>
        <w:pStyle w:val="Akapitzlist"/>
        <w:numPr>
          <w:ilvl w:val="0"/>
          <w:numId w:val="46"/>
        </w:numPr>
        <w:spacing w:after="0"/>
      </w:pPr>
      <w:r>
        <w:t xml:space="preserve">temperatury T1, T2, T3 i przepływy F1, F2, F3 mieszanin strumieni powietrza ciepłego i zimnego. </w:t>
      </w:r>
    </w:p>
    <w:p w:rsidR="00BF2683" w:rsidRDefault="00BF2683" w:rsidP="00BF2683">
      <w:pPr>
        <w:jc w:val="both"/>
      </w:pPr>
      <w:r w:rsidRPr="00C010C9">
        <w:t xml:space="preserve">W celu uzyskania dużej dokładności do pomiaru przepływu należy zastosować gazomierze </w:t>
      </w:r>
      <w:r>
        <w:t>turbinowe</w:t>
      </w:r>
      <w:r w:rsidRPr="00C010C9">
        <w:t xml:space="preserve"> (szczegóły w specyfikacji szczegółowej), nat</w:t>
      </w:r>
      <w:r>
        <w:t xml:space="preserve">omiast do pomiaru temperatury </w:t>
      </w:r>
      <w:r w:rsidRPr="00C010C9">
        <w:t>– termopary.</w:t>
      </w:r>
    </w:p>
    <w:p w:rsidR="00BF2683" w:rsidRDefault="00BF2683" w:rsidP="00BF2683"/>
    <w:p w:rsidR="00BF2683" w:rsidRPr="00B3557A" w:rsidRDefault="00BF2683" w:rsidP="00BF2683">
      <w:pPr>
        <w:rPr>
          <w:b/>
        </w:rPr>
      </w:pPr>
      <w:r w:rsidRPr="00B3557A">
        <w:rPr>
          <w:b/>
        </w:rPr>
        <w:t>INTERFEJSY</w:t>
      </w:r>
    </w:p>
    <w:p w:rsidR="00BF2683" w:rsidRDefault="00BF2683" w:rsidP="00BF2683">
      <w:pPr>
        <w:tabs>
          <w:tab w:val="left" w:pos="7501"/>
        </w:tabs>
        <w:ind w:firstLine="284"/>
        <w:jc w:val="both"/>
      </w:pPr>
      <w:r w:rsidRPr="007A0479">
        <w:t xml:space="preserve">Dostęp do wszystkich sygnałów wejściowych i wyjściowych </w:t>
      </w:r>
      <w:r>
        <w:t>procesu możliwy jest za pośrednictwem:</w:t>
      </w:r>
    </w:p>
    <w:p w:rsidR="00BF2683" w:rsidRDefault="00BF2683" w:rsidP="00BF2683">
      <w:pPr>
        <w:tabs>
          <w:tab w:val="left" w:pos="7501"/>
        </w:tabs>
        <w:ind w:firstLine="284"/>
        <w:jc w:val="both"/>
      </w:pPr>
      <w:r w:rsidRPr="005C490A">
        <w:t xml:space="preserve">a) standardu 4-20mA, </w:t>
      </w:r>
    </w:p>
    <w:p w:rsidR="00BF2683" w:rsidRPr="005C490A" w:rsidRDefault="00BF2683" w:rsidP="00BF2683">
      <w:pPr>
        <w:tabs>
          <w:tab w:val="left" w:pos="7501"/>
        </w:tabs>
        <w:ind w:firstLine="284"/>
        <w:jc w:val="both"/>
      </w:pPr>
      <w:r>
        <w:t xml:space="preserve">b) </w:t>
      </w:r>
      <w:r w:rsidRPr="005C490A">
        <w:t xml:space="preserve">karty wejść-wyjść analogowych/cyfrowych do komputera PC. Dzięki temu możliwe jest bezpośrednie podłączenie stanowiska laboratoryjnego do komputera klasy PC i odczyt wartości sygnałów wyjściowych, a także zadawanie wartości sygnałów sterujących za pośrednictwem standardowego oprogramowania inżynierskiego, w tym pakietów Matlab, </w:t>
      </w:r>
      <w:proofErr w:type="spellStart"/>
      <w:r w:rsidRPr="005C490A">
        <w:t>SciLab</w:t>
      </w:r>
      <w:proofErr w:type="spellEnd"/>
      <w:r w:rsidRPr="005C490A">
        <w:t xml:space="preserve"> oraz </w:t>
      </w:r>
      <w:proofErr w:type="spellStart"/>
      <w:r w:rsidRPr="005C490A">
        <w:t>Octave</w:t>
      </w:r>
      <w:proofErr w:type="spellEnd"/>
      <w:r w:rsidRPr="005C490A">
        <w:t>, oraz za pośrednictwem oprogramowania opracowywanego przez studentów, dyplomantów i doktorantów.</w:t>
      </w:r>
    </w:p>
    <w:p w:rsidR="00BF2683" w:rsidRDefault="00BF2683" w:rsidP="00BF2683"/>
    <w:p w:rsidR="00BF2683" w:rsidRDefault="00BF2683" w:rsidP="00BF2683">
      <w:pPr>
        <w:rPr>
          <w:b/>
        </w:rPr>
      </w:pPr>
      <w:r w:rsidRPr="00B3557A">
        <w:rPr>
          <w:b/>
        </w:rPr>
        <w:t>GABARYTY i MATERIAŁY</w:t>
      </w:r>
    </w:p>
    <w:p w:rsidR="00BF2683" w:rsidRPr="000D62EC" w:rsidRDefault="00BF2683" w:rsidP="00BF2683">
      <w:pPr>
        <w:ind w:firstLine="284"/>
        <w:jc w:val="both"/>
      </w:pPr>
      <w:r>
        <w:t>Zakłada się, że stanowisko powinno nie być dłuższe niż 3 m. Musi być mobilne, wyposażone w 4 nogi z kółkami oraz blat, na blacie (lub pod blatem) musi zmieścić się komputer klasy PC, na blacie musi zmieścić się standardowy monitor (płaski, 24’’), pod blatem musi zmieścić się standardowy sterownik PLC wraz z okablowaniem</w:t>
      </w:r>
      <w:r w:rsidRPr="00A930BF">
        <w:t>. Kanały</w:t>
      </w:r>
      <w:r>
        <w:t xml:space="preserve"> powietrzne, moc wentylatora oraz moc grzałki powinny być tak dobrane, żeby w punktach wyjściowych możliwe było uzyskanie temperatury w zakresie 20-40C, przy pokojowej temperaturze powietrza zasilającego (ok. 20C). Wymiary poszczególnych elementów muszą być dobrane w taki sposób, aby zjawiska zachodzące w procesie (zmiany temperatury i przepływu strumieni wyjściowych) były dynamiczne, tzn. aby po zmianie wartości sygnałów sterujących (stopnia otwarcia zaworów i mocy dmuchawy) zmiany sygnałów wyjściowych (temperatury i natężenia przepływu strumieni powietrza wyjściowego) zachodziły w czasie kilku, kilkunastu lub kilkudziesięciu sekund, a nie były natychmiastowe. Urządzenie musi być wyposażone w </w:t>
      </w:r>
      <w:r w:rsidRPr="000D62EC">
        <w:t>dodatkową (opcjonalną) inercję</w:t>
      </w:r>
      <w:r>
        <w:t xml:space="preserve"> lub opóźnienie</w:t>
      </w:r>
      <w:r w:rsidRPr="000D62EC">
        <w:t xml:space="preserve"> wentylatora, dzięki czemu będzie można wprowadzać wolniejszą dynamikę przepływu powietrza.</w:t>
      </w:r>
    </w:p>
    <w:p w:rsidR="00BF2683" w:rsidRPr="0083486A" w:rsidRDefault="00BF2683" w:rsidP="00BF2683">
      <w:pPr>
        <w:ind w:firstLine="284"/>
        <w:jc w:val="both"/>
      </w:pPr>
      <w:r>
        <w:t xml:space="preserve">Dla podanych wartości temperatur należy dobrać takie materiały i zaproponować takie rozmieszczenie aparatury wykonawczo pomiarowej żeby zapewnić bezpieczeństwo podczas pracy przy </w:t>
      </w:r>
      <w:r w:rsidRPr="0083486A">
        <w:t>stanowisku.</w:t>
      </w:r>
    </w:p>
    <w:p w:rsidR="00BF2683" w:rsidRPr="0083486A" w:rsidRDefault="00BF2683" w:rsidP="00BF2683">
      <w:pPr>
        <w:ind w:firstLine="284"/>
        <w:jc w:val="both"/>
        <w:rPr>
          <w:b/>
        </w:rPr>
      </w:pPr>
    </w:p>
    <w:p w:rsidR="00BF2683" w:rsidRPr="0083486A" w:rsidRDefault="00BF2683" w:rsidP="00BF2683">
      <w:pPr>
        <w:ind w:firstLine="284"/>
        <w:jc w:val="both"/>
        <w:rPr>
          <w:b/>
        </w:rPr>
      </w:pPr>
      <w:r w:rsidRPr="0083486A">
        <w:rPr>
          <w:b/>
        </w:rPr>
        <w:t>Specyfikacja szczegółowa</w:t>
      </w:r>
    </w:p>
    <w:p w:rsidR="00BF2683" w:rsidRPr="00E95995" w:rsidRDefault="00BF2683" w:rsidP="00BF2683">
      <w:pPr>
        <w:pStyle w:val="Akapitzlist"/>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76" w:hanging="357"/>
        <w:jc w:val="both"/>
        <w:rPr>
          <w:rFonts w:eastAsia="Times New Roman" w:cs="Courier New"/>
        </w:rPr>
      </w:pPr>
      <w:r w:rsidRPr="00E95995">
        <w:rPr>
          <w:rFonts w:eastAsia="Times New Roman" w:cs="Courier New"/>
        </w:rPr>
        <w:lastRenderedPageBreak/>
        <w:t>zastosować rury gazowe PE 50 mm,</w:t>
      </w:r>
    </w:p>
    <w:p w:rsidR="00BF2683" w:rsidRPr="00E95995" w:rsidRDefault="00BF2683" w:rsidP="00BF2683">
      <w:pPr>
        <w:pStyle w:val="Akapitzlist"/>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76" w:hanging="357"/>
        <w:jc w:val="both"/>
        <w:rPr>
          <w:rFonts w:eastAsia="Times New Roman" w:cs="Courier New"/>
        </w:rPr>
      </w:pPr>
      <w:r w:rsidRPr="00E95995">
        <w:rPr>
          <w:rFonts w:eastAsia="Times New Roman" w:cs="Courier New"/>
        </w:rPr>
        <w:t xml:space="preserve">w celu efektywnego zmieszania powietrza zimnego i ciepłego należy zastosować prostownicę </w:t>
      </w:r>
      <w:proofErr w:type="spellStart"/>
      <w:r w:rsidRPr="00E95995">
        <w:rPr>
          <w:rFonts w:eastAsia="Times New Roman" w:cs="Courier New"/>
        </w:rPr>
        <w:t>Sprenkla</w:t>
      </w:r>
      <w:proofErr w:type="spellEnd"/>
      <w:r w:rsidRPr="00E95995">
        <w:rPr>
          <w:rFonts w:eastAsia="Times New Roman" w:cs="Courier New"/>
        </w:rPr>
        <w:t>,</w:t>
      </w:r>
    </w:p>
    <w:p w:rsidR="00BF2683" w:rsidRPr="0083486A" w:rsidRDefault="00BF2683" w:rsidP="00BF2683">
      <w:pPr>
        <w:pStyle w:val="Akapitzlist"/>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76" w:hanging="357"/>
        <w:jc w:val="both"/>
        <w:rPr>
          <w:rFonts w:eastAsia="Times New Roman" w:cs="Courier New"/>
        </w:rPr>
      </w:pPr>
      <w:r w:rsidRPr="0083486A">
        <w:rPr>
          <w:rFonts w:eastAsia="Times New Roman" w:cs="Courier New"/>
        </w:rPr>
        <w:t xml:space="preserve">należy </w:t>
      </w:r>
      <w:r w:rsidRPr="00E95995">
        <w:rPr>
          <w:rFonts w:eastAsia="Times New Roman" w:cs="Courier New"/>
        </w:rPr>
        <w:t>zastosować zawory kulowe</w:t>
      </w:r>
      <w:r>
        <w:rPr>
          <w:rFonts w:eastAsia="Times New Roman" w:cs="Courier New"/>
        </w:rPr>
        <w:t xml:space="preserve"> (</w:t>
      </w:r>
      <w:r w:rsidRPr="0083486A">
        <w:rPr>
          <w:rFonts w:eastAsia="Times New Roman" w:cs="Courier New"/>
        </w:rPr>
        <w:t>nie mogą być to klapy dwupołożeniowe),</w:t>
      </w:r>
    </w:p>
    <w:p w:rsidR="00BF2683" w:rsidRPr="0083486A" w:rsidRDefault="00BF2683" w:rsidP="00BF2683">
      <w:pPr>
        <w:pStyle w:val="Akapitzlist"/>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76" w:hanging="357"/>
        <w:jc w:val="both"/>
        <w:rPr>
          <w:rFonts w:eastAsia="Times New Roman" w:cs="Courier New"/>
        </w:rPr>
      </w:pPr>
      <w:r w:rsidRPr="0083486A">
        <w:rPr>
          <w:rFonts w:eastAsia="Times New Roman" w:cs="Courier New"/>
        </w:rPr>
        <w:t xml:space="preserve">pomiar przepływu należy zrealizować </w:t>
      </w:r>
      <w:r w:rsidRPr="00E95995">
        <w:rPr>
          <w:rFonts w:eastAsia="Times New Roman" w:cs="Courier New"/>
        </w:rPr>
        <w:t>za pomocą gazomierza turbinowego</w:t>
      </w:r>
      <w:r>
        <w:rPr>
          <w:rFonts w:eastAsia="Times New Roman" w:cs="Courier New"/>
        </w:rPr>
        <w:t>,</w:t>
      </w:r>
    </w:p>
    <w:p w:rsidR="00BF2683" w:rsidRPr="0083486A" w:rsidRDefault="00BF2683" w:rsidP="00BF2683">
      <w:pPr>
        <w:pStyle w:val="Akapitzlist"/>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76" w:hanging="357"/>
        <w:jc w:val="both"/>
        <w:rPr>
          <w:rFonts w:eastAsia="Times New Roman" w:cs="Courier New"/>
        </w:rPr>
      </w:pPr>
      <w:r w:rsidRPr="0083486A">
        <w:rPr>
          <w:rFonts w:eastAsia="Times New Roman" w:cs="Courier New"/>
        </w:rPr>
        <w:t>należy zastosować wentylator kanałowy z płynną regulacją wydajności,</w:t>
      </w:r>
    </w:p>
    <w:p w:rsidR="00BF2683" w:rsidRDefault="00BF2683" w:rsidP="00BF2683">
      <w:pPr>
        <w:pStyle w:val="Akapitzlist"/>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76" w:hanging="357"/>
        <w:jc w:val="both"/>
        <w:rPr>
          <w:rFonts w:eastAsia="Times New Roman" w:cs="Courier New"/>
        </w:rPr>
      </w:pPr>
      <w:r w:rsidRPr="0083486A">
        <w:rPr>
          <w:rFonts w:eastAsia="Times New Roman" w:cs="Courier New"/>
        </w:rPr>
        <w:t>należy zastosować kanałową nagrzewnicę elektryczną z możliwością regulacji mocy oraz zab</w:t>
      </w:r>
      <w:r>
        <w:rPr>
          <w:rFonts w:eastAsia="Times New Roman" w:cs="Courier New"/>
        </w:rPr>
        <w:t>ezpieczeniem przed przegrzaniem,</w:t>
      </w:r>
    </w:p>
    <w:p w:rsidR="00BF2683" w:rsidRPr="00E95995" w:rsidRDefault="00BF2683" w:rsidP="00BF2683">
      <w:pPr>
        <w:pStyle w:val="Akapitzlist"/>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76" w:hanging="357"/>
        <w:jc w:val="both"/>
        <w:rPr>
          <w:rFonts w:eastAsia="Times New Roman" w:cs="Courier New"/>
        </w:rPr>
      </w:pPr>
      <w:r w:rsidRPr="00E95995">
        <w:t>czułość pomiaru temperatury: 0,1K, czułość pomiaru przepływu 0,1mm H2O</w:t>
      </w:r>
      <w:r>
        <w:t>,</w:t>
      </w:r>
    </w:p>
    <w:p w:rsidR="00BF2683" w:rsidRPr="00C85D95" w:rsidRDefault="00BF2683" w:rsidP="00BF2683">
      <w:pPr>
        <w:pStyle w:val="Akapitzlist"/>
        <w:numPr>
          <w:ilvl w:val="0"/>
          <w:numId w:val="47"/>
        </w:numPr>
        <w:spacing w:before="100" w:beforeAutospacing="1" w:after="100" w:afterAutospacing="1" w:line="240" w:lineRule="auto"/>
        <w:rPr>
          <w:rFonts w:eastAsia="Times New Roman"/>
        </w:rPr>
      </w:pPr>
      <w:r>
        <w:rPr>
          <w:rFonts w:eastAsia="Times New Roman"/>
        </w:rPr>
        <w:t xml:space="preserve">musi istnieć zabezpieczenie </w:t>
      </w:r>
      <w:r w:rsidRPr="00E95995">
        <w:rPr>
          <w:rFonts w:eastAsia="Times New Roman"/>
        </w:rPr>
        <w:t xml:space="preserve">grzałki </w:t>
      </w:r>
      <w:r>
        <w:rPr>
          <w:rFonts w:eastAsia="Times New Roman"/>
        </w:rPr>
        <w:t>przed</w:t>
      </w:r>
      <w:r w:rsidRPr="00E95995">
        <w:rPr>
          <w:rFonts w:eastAsia="Times New Roman"/>
        </w:rPr>
        <w:t xml:space="preserve"> przegrzani</w:t>
      </w:r>
      <w:r>
        <w:rPr>
          <w:rFonts w:eastAsia="Times New Roman"/>
        </w:rPr>
        <w:t>em</w:t>
      </w:r>
      <w:r w:rsidRPr="00E95995">
        <w:rPr>
          <w:rFonts w:eastAsia="Times New Roman"/>
        </w:rPr>
        <w:t>, co może nastąpić w wyniku wyłączenia wentyla</w:t>
      </w:r>
      <w:r>
        <w:rPr>
          <w:rFonts w:eastAsia="Times New Roman"/>
        </w:rPr>
        <w:t>tora.</w:t>
      </w:r>
    </w:p>
    <w:p w:rsidR="00BF2683" w:rsidRDefault="00BF2683" w:rsidP="00BF2683">
      <w:pPr>
        <w:jc w:val="both"/>
        <w:rPr>
          <w:b/>
        </w:rPr>
      </w:pPr>
      <w:r w:rsidRPr="00E95995">
        <w:rPr>
          <w:b/>
        </w:rPr>
        <w:t>Stanowisko laboratoryjne musi umożliwiać symulację następujących uszkodzeń:</w:t>
      </w:r>
    </w:p>
    <w:p w:rsidR="00BF2683" w:rsidRPr="00843D30" w:rsidRDefault="00BF2683" w:rsidP="00BF2683">
      <w:pPr>
        <w:pStyle w:val="Akapitzlist"/>
        <w:numPr>
          <w:ilvl w:val="0"/>
          <w:numId w:val="48"/>
        </w:numPr>
        <w:spacing w:after="0"/>
        <w:jc w:val="both"/>
        <w:rPr>
          <w:rFonts w:eastAsia="Times New Roman"/>
        </w:rPr>
      </w:pPr>
      <w:r>
        <w:rPr>
          <w:rFonts w:eastAsia="Times New Roman"/>
        </w:rPr>
        <w:t>Utrata szczelności</w:t>
      </w:r>
      <w:r w:rsidRPr="00843D30">
        <w:rPr>
          <w:rFonts w:eastAsia="Times New Roman"/>
        </w:rPr>
        <w:t xml:space="preserve"> ciągu po</w:t>
      </w:r>
      <w:r>
        <w:rPr>
          <w:rFonts w:eastAsia="Times New Roman"/>
        </w:rPr>
        <w:t xml:space="preserve">wietrza zimnego – realizowane </w:t>
      </w:r>
      <w:r w:rsidRPr="00843D30">
        <w:rPr>
          <w:rFonts w:eastAsia="Times New Roman"/>
        </w:rPr>
        <w:t>przez uchylenie lub całkowite otwarcie (ręczne)  zaworu kulowego zainstalowanego na ciągu powietrza zimnego.</w:t>
      </w:r>
    </w:p>
    <w:p w:rsidR="00BF2683" w:rsidRPr="00843D30" w:rsidRDefault="00BF2683" w:rsidP="00BF2683">
      <w:pPr>
        <w:pStyle w:val="Akapitzlist"/>
        <w:numPr>
          <w:ilvl w:val="0"/>
          <w:numId w:val="48"/>
        </w:numPr>
        <w:spacing w:after="0"/>
        <w:jc w:val="both"/>
      </w:pPr>
      <w:r>
        <w:rPr>
          <w:rFonts w:eastAsia="Times New Roman"/>
        </w:rPr>
        <w:t>Utrata szczelności</w:t>
      </w:r>
      <w:r w:rsidRPr="00843D30">
        <w:rPr>
          <w:rFonts w:eastAsia="Times New Roman"/>
        </w:rPr>
        <w:t xml:space="preserve"> </w:t>
      </w:r>
      <w:r w:rsidRPr="00F73D10">
        <w:rPr>
          <w:rFonts w:eastAsia="Times New Roman"/>
        </w:rPr>
        <w:t>ciągu pow</w:t>
      </w:r>
      <w:r>
        <w:rPr>
          <w:rFonts w:eastAsia="Times New Roman"/>
        </w:rPr>
        <w:t xml:space="preserve">ietrza ciepłego – realizowane </w:t>
      </w:r>
      <w:r w:rsidRPr="00F73D10">
        <w:rPr>
          <w:rFonts w:eastAsia="Times New Roman"/>
        </w:rPr>
        <w:t>przez uchylenie lub całkowite otwarcie (ręczne)  zaworu kulowego zainstalowanego na ciągu powietrza ciepłego.</w:t>
      </w:r>
    </w:p>
    <w:p w:rsidR="00BF2683" w:rsidRPr="00843D30" w:rsidRDefault="00BF2683" w:rsidP="00BF2683">
      <w:pPr>
        <w:pStyle w:val="Akapitzlist"/>
        <w:numPr>
          <w:ilvl w:val="0"/>
          <w:numId w:val="48"/>
        </w:numPr>
        <w:spacing w:after="0"/>
        <w:jc w:val="both"/>
      </w:pPr>
      <w:r w:rsidRPr="00F73D10">
        <w:rPr>
          <w:rFonts w:eastAsia="Times New Roman"/>
        </w:rPr>
        <w:t>Zatkanie/przytkanie ciągu po</w:t>
      </w:r>
      <w:r>
        <w:rPr>
          <w:rFonts w:eastAsia="Times New Roman"/>
        </w:rPr>
        <w:t xml:space="preserve">wietrza zimnego – realizowane </w:t>
      </w:r>
      <w:r w:rsidRPr="00F73D10">
        <w:rPr>
          <w:rFonts w:eastAsia="Times New Roman"/>
        </w:rPr>
        <w:t>przez przymknięcie lub całkowite zamknięcie (ręczne)  zaworu kulowego zainstalowanego na ciągu powietrza zimnego.</w:t>
      </w:r>
    </w:p>
    <w:p w:rsidR="00BF2683" w:rsidRPr="00843D30" w:rsidRDefault="00BF2683" w:rsidP="00BF2683">
      <w:pPr>
        <w:pStyle w:val="Akapitzlist"/>
        <w:numPr>
          <w:ilvl w:val="0"/>
          <w:numId w:val="48"/>
        </w:numPr>
        <w:spacing w:after="0"/>
        <w:jc w:val="both"/>
      </w:pPr>
      <w:r w:rsidRPr="00F73D10">
        <w:rPr>
          <w:rFonts w:eastAsia="Times New Roman"/>
        </w:rPr>
        <w:t>Zatkanie/przytkanie  ciągu pow</w:t>
      </w:r>
      <w:r>
        <w:rPr>
          <w:rFonts w:eastAsia="Times New Roman"/>
        </w:rPr>
        <w:t xml:space="preserve">ietrza ciepłego – realizowane </w:t>
      </w:r>
      <w:r w:rsidRPr="00F73D10">
        <w:rPr>
          <w:rFonts w:eastAsia="Times New Roman"/>
        </w:rPr>
        <w:t>przez przymknięcie lub całkowite zamknięcie (ręczne)  zaworu kulowego zainstalowanego na ciągu powietrza ciepłego.</w:t>
      </w:r>
    </w:p>
    <w:p w:rsidR="00BF2683" w:rsidRPr="00843D30" w:rsidRDefault="00BF2683" w:rsidP="00BF2683">
      <w:pPr>
        <w:pStyle w:val="Akapitzlist"/>
        <w:numPr>
          <w:ilvl w:val="0"/>
          <w:numId w:val="48"/>
        </w:numPr>
        <w:spacing w:after="0"/>
        <w:jc w:val="both"/>
      </w:pPr>
      <w:r w:rsidRPr="00F73D10">
        <w:rPr>
          <w:rFonts w:eastAsia="Times New Roman"/>
        </w:rPr>
        <w:t>Przerwanie toru sterowania elementu wykonawczego (wentylator, grzałka, zawory) – realizowane przez przycisk/układ powodujący przełączenie układ</w:t>
      </w:r>
      <w:r>
        <w:rPr>
          <w:rFonts w:eastAsia="Times New Roman"/>
        </w:rPr>
        <w:t>u w tryb sterowania ręcznego.</w:t>
      </w:r>
    </w:p>
    <w:p w:rsidR="00BF2683" w:rsidRPr="00843D30" w:rsidRDefault="00BF2683" w:rsidP="00BF2683">
      <w:pPr>
        <w:pStyle w:val="Akapitzlist"/>
        <w:numPr>
          <w:ilvl w:val="0"/>
          <w:numId w:val="48"/>
        </w:numPr>
        <w:spacing w:after="0"/>
        <w:jc w:val="both"/>
      </w:pPr>
      <w:r w:rsidRPr="00F73D10">
        <w:rPr>
          <w:rFonts w:eastAsia="Times New Roman"/>
        </w:rPr>
        <w:t>Przerwanie toru pomiarowego – realizowane przez przycisk.</w:t>
      </w:r>
      <w:r w:rsidRPr="00843D30">
        <w:rPr>
          <w:rFonts w:eastAsia="Times New Roman"/>
        </w:rPr>
        <w:t xml:space="preserve">      </w:t>
      </w:r>
    </w:p>
    <w:p w:rsidR="00BF2683" w:rsidRPr="0083486A" w:rsidRDefault="00BF2683" w:rsidP="00BF2683"/>
    <w:p w:rsidR="00BF2683" w:rsidRDefault="00BF2683" w:rsidP="00BF2683"/>
    <w:p w:rsidR="00C779D4" w:rsidRDefault="00C779D4" w:rsidP="00C779D4">
      <w:pPr>
        <w:ind w:firstLine="284"/>
        <w:jc w:val="both"/>
      </w:pPr>
    </w:p>
    <w:p w:rsidR="00C779D4" w:rsidRDefault="00C779D4" w:rsidP="00C779D4"/>
    <w:p w:rsidR="000F3084" w:rsidRPr="009D389D" w:rsidRDefault="000F3084" w:rsidP="000F3084">
      <w:pPr>
        <w:jc w:val="both"/>
        <w:rPr>
          <w:b/>
          <w:i/>
          <w:u w:val="single"/>
        </w:rPr>
      </w:pPr>
      <w:r>
        <w:rPr>
          <w:b/>
          <w:u w:val="single"/>
        </w:rPr>
        <w:t>1</w:t>
      </w:r>
      <w:r w:rsidRPr="009D389D">
        <w:rPr>
          <w:b/>
          <w:u w:val="single"/>
        </w:rPr>
        <w:t xml:space="preserve">. </w:t>
      </w:r>
      <w:r w:rsidR="005C2426">
        <w:rPr>
          <w:b/>
          <w:u w:val="single"/>
        </w:rPr>
        <w:t>Wymagane parametry techniczne</w:t>
      </w: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52"/>
        <w:gridCol w:w="2500"/>
        <w:gridCol w:w="4130"/>
        <w:gridCol w:w="2574"/>
      </w:tblGrid>
      <w:tr w:rsidR="000F3084" w:rsidRPr="009D389D" w:rsidTr="00C22D26">
        <w:tc>
          <w:tcPr>
            <w:tcW w:w="1252" w:type="dxa"/>
            <w:tcBorders>
              <w:bottom w:val="double" w:sz="4" w:space="0" w:color="auto"/>
            </w:tcBorders>
            <w:vAlign w:val="center"/>
          </w:tcPr>
          <w:p w:rsidR="000F3084" w:rsidRPr="009D389D" w:rsidRDefault="000F3084" w:rsidP="00C22D26">
            <w:pPr>
              <w:rPr>
                <w:b/>
              </w:rPr>
            </w:pPr>
            <w:r w:rsidRPr="009D389D">
              <w:rPr>
                <w:b/>
              </w:rPr>
              <w:t>L.p.</w:t>
            </w:r>
          </w:p>
        </w:tc>
        <w:tc>
          <w:tcPr>
            <w:tcW w:w="2500" w:type="dxa"/>
            <w:tcBorders>
              <w:bottom w:val="double" w:sz="4" w:space="0" w:color="auto"/>
            </w:tcBorders>
            <w:vAlign w:val="center"/>
          </w:tcPr>
          <w:p w:rsidR="000F3084" w:rsidRPr="009D389D" w:rsidRDefault="000F3084" w:rsidP="00C22D26">
            <w:pPr>
              <w:rPr>
                <w:b/>
              </w:rPr>
            </w:pPr>
            <w:r w:rsidRPr="009D389D">
              <w:rPr>
                <w:b/>
              </w:rPr>
              <w:t>Parametr techniczny</w:t>
            </w:r>
          </w:p>
        </w:tc>
        <w:tc>
          <w:tcPr>
            <w:tcW w:w="4130" w:type="dxa"/>
            <w:tcBorders>
              <w:bottom w:val="double" w:sz="4" w:space="0" w:color="auto"/>
            </w:tcBorders>
            <w:vAlign w:val="center"/>
          </w:tcPr>
          <w:p w:rsidR="000F3084" w:rsidRPr="009D389D" w:rsidRDefault="000F3084" w:rsidP="00C22D26">
            <w:pPr>
              <w:rPr>
                <w:b/>
              </w:rPr>
            </w:pPr>
            <w:r w:rsidRPr="009D389D">
              <w:rPr>
                <w:b/>
              </w:rPr>
              <w:t>Wymagany przez Zamawiającego</w:t>
            </w:r>
          </w:p>
        </w:tc>
        <w:tc>
          <w:tcPr>
            <w:tcW w:w="2574" w:type="dxa"/>
            <w:tcBorders>
              <w:bottom w:val="double" w:sz="4" w:space="0" w:color="auto"/>
            </w:tcBorders>
            <w:vAlign w:val="center"/>
          </w:tcPr>
          <w:p w:rsidR="000F3084" w:rsidRPr="009D389D" w:rsidRDefault="000F3084" w:rsidP="00C22D26">
            <w:pPr>
              <w:rPr>
                <w:b/>
              </w:rPr>
            </w:pPr>
            <w:r w:rsidRPr="009D389D">
              <w:rPr>
                <w:b/>
              </w:rPr>
              <w:t>Oferowany przez Wykonawcę</w:t>
            </w:r>
          </w:p>
        </w:tc>
      </w:tr>
      <w:tr w:rsidR="000F3084" w:rsidRPr="009D389D" w:rsidTr="00C22D26">
        <w:tc>
          <w:tcPr>
            <w:tcW w:w="1252" w:type="dxa"/>
            <w:vAlign w:val="center"/>
          </w:tcPr>
          <w:p w:rsidR="000F3084" w:rsidRPr="00DB719C" w:rsidRDefault="00DB719C" w:rsidP="00C22D26">
            <w:pPr>
              <w:spacing w:after="0"/>
              <w:rPr>
                <w:b/>
              </w:rPr>
            </w:pPr>
            <w:r w:rsidRPr="00DB719C">
              <w:rPr>
                <w:b/>
              </w:rPr>
              <w:t>1</w:t>
            </w:r>
          </w:p>
        </w:tc>
        <w:tc>
          <w:tcPr>
            <w:tcW w:w="2500" w:type="dxa"/>
            <w:vAlign w:val="center"/>
          </w:tcPr>
          <w:p w:rsidR="000F3084" w:rsidRPr="00D957D6" w:rsidRDefault="00361B31" w:rsidP="00C22D26">
            <w:pPr>
              <w:pStyle w:val="Zawartotabeli"/>
              <w:snapToGrid w:val="0"/>
              <w:rPr>
                <w:rFonts w:ascii="Calibri" w:hAnsi="Calibri" w:cs="Arial"/>
                <w:bCs/>
                <w:sz w:val="22"/>
                <w:szCs w:val="22"/>
                <w:lang w:val="pl-PL"/>
              </w:rPr>
            </w:pPr>
            <w:r w:rsidRPr="00D957D6">
              <w:rPr>
                <w:rFonts w:ascii="Calibri" w:hAnsi="Calibri" w:cs="Arial"/>
                <w:bCs/>
                <w:sz w:val="22"/>
                <w:szCs w:val="22"/>
                <w:lang w:val="pl-PL"/>
              </w:rPr>
              <w:t>Liczba</w:t>
            </w:r>
          </w:p>
        </w:tc>
        <w:tc>
          <w:tcPr>
            <w:tcW w:w="4130" w:type="dxa"/>
            <w:vAlign w:val="center"/>
          </w:tcPr>
          <w:p w:rsidR="000F3084" w:rsidRPr="00D957D6" w:rsidRDefault="00361B31" w:rsidP="00361B31">
            <w:pPr>
              <w:pStyle w:val="Zawartotabeli"/>
              <w:tabs>
                <w:tab w:val="left" w:pos="849"/>
              </w:tabs>
              <w:snapToGrid w:val="0"/>
              <w:rPr>
                <w:rFonts w:ascii="Calibri" w:hAnsi="Calibri" w:cs="Arial"/>
                <w:bCs/>
                <w:sz w:val="22"/>
                <w:szCs w:val="22"/>
                <w:lang w:val="pl-PL"/>
              </w:rPr>
            </w:pPr>
            <w:r w:rsidRPr="00D957D6">
              <w:rPr>
                <w:rFonts w:ascii="Calibri" w:hAnsi="Calibri" w:cs="Arial"/>
                <w:bCs/>
                <w:sz w:val="22"/>
                <w:szCs w:val="22"/>
                <w:lang w:val="pl-PL"/>
              </w:rPr>
              <w:t>1</w:t>
            </w:r>
            <w:r w:rsidR="000F3084" w:rsidRPr="00D957D6">
              <w:rPr>
                <w:rFonts w:ascii="Calibri" w:hAnsi="Calibri" w:cs="Arial"/>
                <w:bCs/>
                <w:sz w:val="22"/>
                <w:szCs w:val="22"/>
                <w:lang w:val="pl-PL"/>
              </w:rPr>
              <w:t xml:space="preserve"> szt. </w:t>
            </w:r>
          </w:p>
        </w:tc>
        <w:tc>
          <w:tcPr>
            <w:tcW w:w="2574" w:type="dxa"/>
          </w:tcPr>
          <w:p w:rsidR="000F3084" w:rsidRPr="009D389D" w:rsidRDefault="000F3084" w:rsidP="00C22D26"/>
        </w:tc>
      </w:tr>
      <w:tr w:rsidR="000F3084" w:rsidRPr="009D389D" w:rsidTr="00C22D26">
        <w:tc>
          <w:tcPr>
            <w:tcW w:w="1252" w:type="dxa"/>
            <w:vAlign w:val="center"/>
          </w:tcPr>
          <w:p w:rsidR="000F3084" w:rsidRPr="00D957D6" w:rsidRDefault="00DB719C" w:rsidP="00C22D26">
            <w:pPr>
              <w:spacing w:after="0"/>
              <w:rPr>
                <w:b/>
              </w:rPr>
            </w:pPr>
            <w:r w:rsidRPr="00D957D6">
              <w:rPr>
                <w:b/>
              </w:rPr>
              <w:t>2</w:t>
            </w:r>
          </w:p>
        </w:tc>
        <w:tc>
          <w:tcPr>
            <w:tcW w:w="2500" w:type="dxa"/>
            <w:vAlign w:val="center"/>
          </w:tcPr>
          <w:p w:rsidR="000F3084" w:rsidRPr="00D957D6" w:rsidRDefault="00A95422" w:rsidP="00C22D26">
            <w:pPr>
              <w:pStyle w:val="Zawartotabeli"/>
              <w:snapToGrid w:val="0"/>
              <w:rPr>
                <w:rFonts w:ascii="Calibri" w:hAnsi="Calibri" w:cs="Arial"/>
                <w:bCs/>
                <w:sz w:val="22"/>
                <w:szCs w:val="22"/>
                <w:lang w:val="pl-PL"/>
              </w:rPr>
            </w:pPr>
            <w:r>
              <w:rPr>
                <w:rFonts w:ascii="Calibri" w:hAnsi="Calibri" w:cs="Arial"/>
                <w:bCs/>
                <w:sz w:val="22"/>
                <w:szCs w:val="22"/>
                <w:lang w:val="pl-PL"/>
              </w:rPr>
              <w:t>Wymiar</w:t>
            </w:r>
          </w:p>
        </w:tc>
        <w:tc>
          <w:tcPr>
            <w:tcW w:w="4130" w:type="dxa"/>
            <w:vAlign w:val="center"/>
          </w:tcPr>
          <w:p w:rsidR="00BF2683" w:rsidRPr="00D957D6" w:rsidRDefault="00BF2683" w:rsidP="00BF2683">
            <w:pPr>
              <w:pStyle w:val="Zawartotabeli"/>
              <w:tabs>
                <w:tab w:val="left" w:pos="849"/>
              </w:tabs>
              <w:snapToGrid w:val="0"/>
              <w:rPr>
                <w:rFonts w:ascii="Calibri" w:hAnsi="Calibri" w:cs="Arial"/>
                <w:bCs/>
                <w:sz w:val="22"/>
                <w:szCs w:val="22"/>
                <w:lang w:val="pl-PL"/>
              </w:rPr>
            </w:pPr>
            <w:r>
              <w:rPr>
                <w:rFonts w:ascii="Calibri" w:hAnsi="Calibri" w:cs="Arial"/>
                <w:bCs/>
                <w:sz w:val="22"/>
                <w:szCs w:val="22"/>
                <w:lang w:val="pl-PL"/>
              </w:rPr>
              <w:t>Długość maksymalnie 3 m.</w:t>
            </w:r>
          </w:p>
        </w:tc>
        <w:tc>
          <w:tcPr>
            <w:tcW w:w="2574" w:type="dxa"/>
          </w:tcPr>
          <w:p w:rsidR="000F3084" w:rsidRPr="00D957D6" w:rsidRDefault="000F3084" w:rsidP="00C22D26"/>
        </w:tc>
      </w:tr>
      <w:tr w:rsidR="00BF2683" w:rsidRPr="009D389D" w:rsidTr="00C22D26">
        <w:tc>
          <w:tcPr>
            <w:tcW w:w="1252" w:type="dxa"/>
            <w:vAlign w:val="center"/>
          </w:tcPr>
          <w:p w:rsidR="00BF2683" w:rsidRPr="00D957D6" w:rsidRDefault="00BF2683" w:rsidP="00C22D26">
            <w:pPr>
              <w:spacing w:after="0"/>
              <w:rPr>
                <w:b/>
              </w:rPr>
            </w:pPr>
          </w:p>
        </w:tc>
        <w:tc>
          <w:tcPr>
            <w:tcW w:w="2500" w:type="dxa"/>
            <w:vAlign w:val="center"/>
          </w:tcPr>
          <w:p w:rsidR="00BF2683" w:rsidRDefault="00BF2683" w:rsidP="00C22D26">
            <w:pPr>
              <w:pStyle w:val="Zawartotabeli"/>
              <w:snapToGrid w:val="0"/>
              <w:rPr>
                <w:rFonts w:ascii="Calibri" w:hAnsi="Calibri" w:cs="Arial"/>
                <w:bCs/>
                <w:sz w:val="22"/>
                <w:szCs w:val="22"/>
                <w:lang w:val="pl-PL"/>
              </w:rPr>
            </w:pPr>
            <w:r>
              <w:rPr>
                <w:rFonts w:ascii="Calibri" w:hAnsi="Calibri" w:cs="Arial"/>
                <w:bCs/>
                <w:sz w:val="22"/>
                <w:szCs w:val="22"/>
                <w:lang w:val="pl-PL"/>
              </w:rPr>
              <w:t>Mobilność</w:t>
            </w:r>
          </w:p>
        </w:tc>
        <w:tc>
          <w:tcPr>
            <w:tcW w:w="4130" w:type="dxa"/>
            <w:vAlign w:val="center"/>
          </w:tcPr>
          <w:p w:rsidR="00BF2683" w:rsidRDefault="00BF2683" w:rsidP="00BF2683">
            <w:pPr>
              <w:pStyle w:val="Zawartotabeli"/>
              <w:tabs>
                <w:tab w:val="left" w:pos="849"/>
              </w:tabs>
              <w:snapToGrid w:val="0"/>
              <w:rPr>
                <w:rFonts w:ascii="Calibri" w:hAnsi="Calibri" w:cs="Arial"/>
                <w:bCs/>
                <w:sz w:val="22"/>
                <w:szCs w:val="22"/>
                <w:lang w:val="pl-PL"/>
              </w:rPr>
            </w:pPr>
            <w:r>
              <w:rPr>
                <w:rFonts w:ascii="Calibri" w:hAnsi="Calibri" w:cs="Arial"/>
                <w:bCs/>
                <w:sz w:val="22"/>
                <w:szCs w:val="22"/>
                <w:lang w:val="pl-PL"/>
              </w:rPr>
              <w:t>Stanowisko m</w:t>
            </w:r>
            <w:r w:rsidRPr="00BF2683">
              <w:rPr>
                <w:rFonts w:ascii="Calibri" w:hAnsi="Calibri" w:cs="Arial"/>
                <w:bCs/>
                <w:sz w:val="22"/>
                <w:szCs w:val="22"/>
                <w:lang w:val="pl-PL"/>
              </w:rPr>
              <w:t>usi być mobilne, wyposażone w 4 nogi z kółkami oraz blat, na blacie (lub pod blatem) musi zmieścić się komputer klasy PC, na blacie musi zmieścić się standardowy monitor (płaski, 24’’), pod blatem musi zmieścić się standardowy sterownik PLC wraz z okablowaniem.</w:t>
            </w:r>
          </w:p>
        </w:tc>
        <w:tc>
          <w:tcPr>
            <w:tcW w:w="2574" w:type="dxa"/>
          </w:tcPr>
          <w:p w:rsidR="00BF2683" w:rsidRPr="00D957D6" w:rsidRDefault="00BF2683" w:rsidP="00C22D26"/>
        </w:tc>
      </w:tr>
      <w:tr w:rsidR="000F3084" w:rsidRPr="009D389D" w:rsidTr="00C22D26">
        <w:tc>
          <w:tcPr>
            <w:tcW w:w="1252" w:type="dxa"/>
            <w:vAlign w:val="center"/>
          </w:tcPr>
          <w:p w:rsidR="000F3084" w:rsidRPr="00D957D6" w:rsidRDefault="00DB719C" w:rsidP="00C22D26">
            <w:pPr>
              <w:spacing w:after="0"/>
              <w:rPr>
                <w:b/>
              </w:rPr>
            </w:pPr>
            <w:r w:rsidRPr="00D957D6">
              <w:rPr>
                <w:b/>
              </w:rPr>
              <w:t>3</w:t>
            </w:r>
          </w:p>
        </w:tc>
        <w:tc>
          <w:tcPr>
            <w:tcW w:w="2500" w:type="dxa"/>
          </w:tcPr>
          <w:p w:rsidR="000F3084" w:rsidRPr="00A95422" w:rsidRDefault="00A95422" w:rsidP="00A95422">
            <w:pPr>
              <w:jc w:val="both"/>
            </w:pPr>
            <w:r>
              <w:t>9 sygnałów wejściowych (sterujących)</w:t>
            </w:r>
          </w:p>
        </w:tc>
        <w:tc>
          <w:tcPr>
            <w:tcW w:w="4130" w:type="dxa"/>
          </w:tcPr>
          <w:p w:rsidR="00A95422" w:rsidRDefault="00A95422" w:rsidP="00A95422">
            <w:pPr>
              <w:pStyle w:val="Akapitzlist"/>
              <w:numPr>
                <w:ilvl w:val="0"/>
                <w:numId w:val="46"/>
              </w:numPr>
              <w:spacing w:after="0"/>
            </w:pPr>
            <w:r>
              <w:t>moc dmuchawy,</w:t>
            </w:r>
          </w:p>
          <w:p w:rsidR="00A95422" w:rsidRDefault="00A95422" w:rsidP="00A95422">
            <w:pPr>
              <w:pStyle w:val="Akapitzlist"/>
              <w:numPr>
                <w:ilvl w:val="0"/>
                <w:numId w:val="46"/>
              </w:numPr>
              <w:spacing w:after="0"/>
            </w:pPr>
            <w:r>
              <w:t xml:space="preserve">stopień otwarcia zaworu kulowego </w:t>
            </w:r>
            <w:r>
              <w:lastRenderedPageBreak/>
              <w:t>Z,</w:t>
            </w:r>
          </w:p>
          <w:p w:rsidR="00A95422" w:rsidRDefault="00A95422" w:rsidP="00A95422">
            <w:pPr>
              <w:pStyle w:val="Akapitzlist"/>
              <w:numPr>
                <w:ilvl w:val="0"/>
                <w:numId w:val="46"/>
              </w:numPr>
              <w:spacing w:after="0"/>
            </w:pPr>
            <w:r>
              <w:t>moc grzałki,</w:t>
            </w:r>
          </w:p>
          <w:p w:rsidR="00A95422" w:rsidRDefault="00A95422" w:rsidP="00A95422">
            <w:pPr>
              <w:pStyle w:val="Akapitzlist"/>
              <w:numPr>
                <w:ilvl w:val="0"/>
                <w:numId w:val="46"/>
              </w:numPr>
              <w:spacing w:after="0"/>
            </w:pPr>
            <w:r>
              <w:t>stopień otwarcia zaworów kulowych Zc1, Zc2, Zc3, Zc1, Zc2 i Zc3.</w:t>
            </w:r>
          </w:p>
          <w:p w:rsidR="000F3084" w:rsidRPr="00D957D6" w:rsidRDefault="000F3084" w:rsidP="00C22D26">
            <w:pPr>
              <w:pStyle w:val="Zawartotabeli"/>
              <w:snapToGrid w:val="0"/>
              <w:rPr>
                <w:rFonts w:ascii="Calibri" w:hAnsi="Calibri" w:cs="Arial"/>
                <w:sz w:val="22"/>
                <w:szCs w:val="22"/>
                <w:lang w:val="pl-PL"/>
              </w:rPr>
            </w:pPr>
          </w:p>
        </w:tc>
        <w:tc>
          <w:tcPr>
            <w:tcW w:w="2574" w:type="dxa"/>
          </w:tcPr>
          <w:p w:rsidR="000F3084" w:rsidRPr="00D957D6" w:rsidRDefault="000F3084" w:rsidP="00C22D26"/>
        </w:tc>
      </w:tr>
      <w:tr w:rsidR="000F3084" w:rsidRPr="009D389D" w:rsidTr="00C22D26">
        <w:tc>
          <w:tcPr>
            <w:tcW w:w="1252" w:type="dxa"/>
            <w:vAlign w:val="center"/>
          </w:tcPr>
          <w:p w:rsidR="000F3084" w:rsidRPr="00D957D6" w:rsidRDefault="00DB719C" w:rsidP="00C22D26">
            <w:pPr>
              <w:spacing w:after="0"/>
              <w:rPr>
                <w:b/>
              </w:rPr>
            </w:pPr>
            <w:r w:rsidRPr="00D957D6">
              <w:rPr>
                <w:b/>
              </w:rPr>
              <w:lastRenderedPageBreak/>
              <w:t>4</w:t>
            </w:r>
          </w:p>
        </w:tc>
        <w:tc>
          <w:tcPr>
            <w:tcW w:w="2500" w:type="dxa"/>
          </w:tcPr>
          <w:p w:rsidR="00A95422" w:rsidRDefault="00A95422" w:rsidP="00A95422">
            <w:pPr>
              <w:jc w:val="both"/>
            </w:pPr>
            <w:r>
              <w:t>7 sygnałów wyjściowych (sterowanych)</w:t>
            </w:r>
          </w:p>
          <w:p w:rsidR="000F3084" w:rsidRPr="00D957D6" w:rsidRDefault="000F3084" w:rsidP="00D25414">
            <w:pPr>
              <w:pStyle w:val="Zawartotabeli"/>
              <w:snapToGrid w:val="0"/>
              <w:rPr>
                <w:rFonts w:ascii="Calibri" w:hAnsi="Calibri" w:cs="Arial"/>
                <w:sz w:val="22"/>
                <w:szCs w:val="22"/>
                <w:lang w:val="pl-PL"/>
              </w:rPr>
            </w:pPr>
          </w:p>
        </w:tc>
        <w:tc>
          <w:tcPr>
            <w:tcW w:w="4130" w:type="dxa"/>
          </w:tcPr>
          <w:p w:rsidR="00A95422" w:rsidRDefault="00A95422" w:rsidP="00A95422">
            <w:pPr>
              <w:pStyle w:val="Akapitzlist"/>
              <w:numPr>
                <w:ilvl w:val="0"/>
                <w:numId w:val="46"/>
              </w:numPr>
              <w:spacing w:after="0"/>
            </w:pPr>
            <w:r>
              <w:t>temperatura za grzałką T,</w:t>
            </w:r>
          </w:p>
          <w:p w:rsidR="000F3084" w:rsidRPr="00A95422" w:rsidRDefault="00A95422" w:rsidP="00A95422">
            <w:pPr>
              <w:pStyle w:val="Akapitzlist"/>
              <w:numPr>
                <w:ilvl w:val="0"/>
                <w:numId w:val="46"/>
              </w:numPr>
              <w:spacing w:after="0"/>
            </w:pPr>
            <w:r>
              <w:t xml:space="preserve">temperatury T1, T2, T3 i przepływy F1, F2, F3 mieszanin strumieni powietrza ciepłego i zimnego. </w:t>
            </w:r>
          </w:p>
        </w:tc>
        <w:tc>
          <w:tcPr>
            <w:tcW w:w="2574" w:type="dxa"/>
          </w:tcPr>
          <w:p w:rsidR="000F3084" w:rsidRPr="00D957D6" w:rsidRDefault="000F3084" w:rsidP="00C22D26"/>
        </w:tc>
      </w:tr>
      <w:tr w:rsidR="000F3084" w:rsidRPr="009D389D" w:rsidTr="00C22D26">
        <w:tc>
          <w:tcPr>
            <w:tcW w:w="1252" w:type="dxa"/>
            <w:vAlign w:val="center"/>
          </w:tcPr>
          <w:p w:rsidR="000F3084" w:rsidRPr="00D957D6" w:rsidRDefault="00DB719C" w:rsidP="00C22D26">
            <w:pPr>
              <w:spacing w:after="0"/>
              <w:rPr>
                <w:b/>
              </w:rPr>
            </w:pPr>
            <w:r w:rsidRPr="00D957D6">
              <w:rPr>
                <w:b/>
              </w:rPr>
              <w:t>5</w:t>
            </w:r>
          </w:p>
        </w:tc>
        <w:tc>
          <w:tcPr>
            <w:tcW w:w="2500" w:type="dxa"/>
          </w:tcPr>
          <w:p w:rsidR="000F3084" w:rsidRPr="00D957D6" w:rsidRDefault="009D29B6" w:rsidP="00C22D26">
            <w:pPr>
              <w:pStyle w:val="Zawartotabeli"/>
              <w:tabs>
                <w:tab w:val="left" w:pos="849"/>
              </w:tabs>
              <w:snapToGrid w:val="0"/>
              <w:rPr>
                <w:rFonts w:ascii="Calibri" w:hAnsi="Calibri" w:cs="Arial"/>
                <w:sz w:val="22"/>
                <w:szCs w:val="22"/>
                <w:lang w:val="pl-PL"/>
              </w:rPr>
            </w:pPr>
            <w:r>
              <w:rPr>
                <w:rFonts w:ascii="Calibri" w:hAnsi="Calibri" w:cs="Arial"/>
                <w:sz w:val="22"/>
                <w:szCs w:val="22"/>
                <w:lang w:val="pl-PL"/>
              </w:rPr>
              <w:t>Pomiar</w:t>
            </w:r>
            <w:r w:rsidRPr="009D29B6">
              <w:rPr>
                <w:rFonts w:ascii="Calibri" w:hAnsi="Calibri" w:cs="Arial"/>
                <w:sz w:val="22"/>
                <w:szCs w:val="22"/>
                <w:lang w:val="pl-PL"/>
              </w:rPr>
              <w:t xml:space="preserve"> przepływu</w:t>
            </w:r>
          </w:p>
        </w:tc>
        <w:tc>
          <w:tcPr>
            <w:tcW w:w="4130" w:type="dxa"/>
          </w:tcPr>
          <w:p w:rsidR="000F3084" w:rsidRPr="00D957D6" w:rsidRDefault="009D29B6" w:rsidP="00BF2683">
            <w:pPr>
              <w:pStyle w:val="Zawartotabeli"/>
              <w:tabs>
                <w:tab w:val="left" w:pos="849"/>
              </w:tabs>
              <w:snapToGrid w:val="0"/>
              <w:rPr>
                <w:rFonts w:ascii="Calibri" w:hAnsi="Calibri" w:cs="Arial"/>
                <w:sz w:val="22"/>
                <w:szCs w:val="22"/>
                <w:lang w:val="pl-PL"/>
              </w:rPr>
            </w:pPr>
            <w:r>
              <w:rPr>
                <w:rFonts w:ascii="Calibri" w:hAnsi="Calibri" w:cs="Arial"/>
                <w:sz w:val="22"/>
                <w:szCs w:val="22"/>
                <w:lang w:val="pl-PL"/>
              </w:rPr>
              <w:t xml:space="preserve">Gazomierze </w:t>
            </w:r>
            <w:r w:rsidR="00BF2683">
              <w:rPr>
                <w:rFonts w:ascii="Calibri" w:hAnsi="Calibri" w:cs="Arial"/>
                <w:sz w:val="22"/>
                <w:szCs w:val="22"/>
                <w:lang w:val="pl-PL"/>
              </w:rPr>
              <w:t>turbinowe</w:t>
            </w:r>
          </w:p>
        </w:tc>
        <w:tc>
          <w:tcPr>
            <w:tcW w:w="2574" w:type="dxa"/>
          </w:tcPr>
          <w:p w:rsidR="000F3084" w:rsidRPr="00D957D6" w:rsidRDefault="000F3084" w:rsidP="00C22D26"/>
        </w:tc>
      </w:tr>
      <w:tr w:rsidR="000F3084" w:rsidRPr="009D389D" w:rsidTr="00C22D26">
        <w:tc>
          <w:tcPr>
            <w:tcW w:w="1252" w:type="dxa"/>
            <w:vAlign w:val="center"/>
          </w:tcPr>
          <w:p w:rsidR="000F3084" w:rsidRPr="00D957D6" w:rsidRDefault="00DB719C" w:rsidP="00C22D26">
            <w:pPr>
              <w:spacing w:after="0"/>
              <w:rPr>
                <w:b/>
              </w:rPr>
            </w:pPr>
            <w:r w:rsidRPr="00D957D6">
              <w:rPr>
                <w:b/>
              </w:rPr>
              <w:t>6</w:t>
            </w:r>
          </w:p>
        </w:tc>
        <w:tc>
          <w:tcPr>
            <w:tcW w:w="2500" w:type="dxa"/>
          </w:tcPr>
          <w:p w:rsidR="000F3084" w:rsidRPr="00D957D6" w:rsidRDefault="009D29B6" w:rsidP="00C22D26">
            <w:pPr>
              <w:pStyle w:val="Zawartotabeli"/>
              <w:snapToGrid w:val="0"/>
              <w:rPr>
                <w:rFonts w:ascii="Calibri" w:hAnsi="Calibri" w:cs="Arial"/>
                <w:sz w:val="22"/>
                <w:szCs w:val="22"/>
                <w:lang w:val="pl-PL"/>
              </w:rPr>
            </w:pPr>
            <w:r>
              <w:rPr>
                <w:rFonts w:ascii="Calibri" w:hAnsi="Calibri" w:cs="Arial"/>
                <w:sz w:val="22"/>
                <w:szCs w:val="22"/>
                <w:lang w:val="pl-PL"/>
              </w:rPr>
              <w:t>Pomiar temperatury</w:t>
            </w:r>
          </w:p>
        </w:tc>
        <w:tc>
          <w:tcPr>
            <w:tcW w:w="4130" w:type="dxa"/>
          </w:tcPr>
          <w:p w:rsidR="000F3084" w:rsidRPr="00D957D6" w:rsidRDefault="009D29B6" w:rsidP="00C22D26">
            <w:pPr>
              <w:pStyle w:val="Zawartotabeli"/>
              <w:snapToGrid w:val="0"/>
              <w:rPr>
                <w:rFonts w:ascii="Calibri" w:hAnsi="Calibri" w:cs="Arial"/>
                <w:sz w:val="22"/>
                <w:szCs w:val="22"/>
                <w:lang w:val="pl-PL"/>
              </w:rPr>
            </w:pPr>
            <w:r>
              <w:rPr>
                <w:rFonts w:ascii="Calibri" w:hAnsi="Calibri" w:cs="Arial"/>
                <w:sz w:val="22"/>
                <w:szCs w:val="22"/>
                <w:lang w:val="pl-PL"/>
              </w:rPr>
              <w:t>Termopary</w:t>
            </w:r>
          </w:p>
        </w:tc>
        <w:tc>
          <w:tcPr>
            <w:tcW w:w="2574" w:type="dxa"/>
          </w:tcPr>
          <w:p w:rsidR="000F3084" w:rsidRPr="00D957D6" w:rsidRDefault="000F3084" w:rsidP="00C22D26"/>
        </w:tc>
      </w:tr>
      <w:tr w:rsidR="000F3084" w:rsidRPr="009D389D" w:rsidTr="00C22D26">
        <w:tc>
          <w:tcPr>
            <w:tcW w:w="1252" w:type="dxa"/>
            <w:vAlign w:val="center"/>
          </w:tcPr>
          <w:p w:rsidR="000F3084" w:rsidRPr="00D957D6" w:rsidRDefault="00DB719C" w:rsidP="00C22D26">
            <w:pPr>
              <w:spacing w:after="0"/>
              <w:rPr>
                <w:b/>
              </w:rPr>
            </w:pPr>
            <w:r w:rsidRPr="00D957D6">
              <w:rPr>
                <w:b/>
              </w:rPr>
              <w:t>7</w:t>
            </w:r>
          </w:p>
        </w:tc>
        <w:tc>
          <w:tcPr>
            <w:tcW w:w="2500" w:type="dxa"/>
          </w:tcPr>
          <w:p w:rsidR="000F3084" w:rsidRPr="00D957D6" w:rsidRDefault="009D29B6" w:rsidP="00C22D26">
            <w:pPr>
              <w:pStyle w:val="Zawartotabeli"/>
              <w:snapToGrid w:val="0"/>
              <w:rPr>
                <w:rFonts w:ascii="Calibri" w:hAnsi="Calibri" w:cs="Arial"/>
                <w:sz w:val="22"/>
                <w:szCs w:val="22"/>
                <w:lang w:val="pl-PL"/>
              </w:rPr>
            </w:pPr>
            <w:r>
              <w:rPr>
                <w:rFonts w:ascii="Calibri" w:hAnsi="Calibri" w:cs="Arial"/>
                <w:sz w:val="22"/>
                <w:szCs w:val="22"/>
                <w:lang w:val="pl-PL"/>
              </w:rPr>
              <w:t>Grubość, długość oraz rodzaj rur</w:t>
            </w:r>
          </w:p>
        </w:tc>
        <w:tc>
          <w:tcPr>
            <w:tcW w:w="4130" w:type="dxa"/>
          </w:tcPr>
          <w:p w:rsidR="00BF2683" w:rsidRDefault="00BF2683" w:rsidP="009D29B6">
            <w:pPr>
              <w:pStyle w:val="Zawartotabeli"/>
              <w:snapToGrid w:val="0"/>
              <w:rPr>
                <w:rFonts w:ascii="Calibri" w:hAnsi="Calibri" w:cs="Arial"/>
                <w:sz w:val="22"/>
                <w:szCs w:val="22"/>
                <w:lang w:val="pl-PL"/>
              </w:rPr>
            </w:pPr>
            <w:r>
              <w:rPr>
                <w:rFonts w:ascii="Calibri" w:hAnsi="Calibri" w:cs="Arial"/>
                <w:sz w:val="22"/>
                <w:szCs w:val="22"/>
                <w:lang w:val="pl-PL"/>
              </w:rPr>
              <w:t>R</w:t>
            </w:r>
            <w:r w:rsidRPr="00BF2683">
              <w:rPr>
                <w:rFonts w:ascii="Calibri" w:hAnsi="Calibri" w:cs="Arial"/>
                <w:sz w:val="22"/>
                <w:szCs w:val="22"/>
                <w:lang w:val="pl-PL"/>
              </w:rPr>
              <w:t>ury gazowe PE 50 mm</w:t>
            </w:r>
            <w:r>
              <w:rPr>
                <w:rFonts w:ascii="Calibri" w:hAnsi="Calibri" w:cs="Arial"/>
                <w:sz w:val="22"/>
                <w:szCs w:val="22"/>
                <w:lang w:val="pl-PL"/>
              </w:rPr>
              <w:t>.</w:t>
            </w:r>
          </w:p>
          <w:p w:rsidR="000F3084" w:rsidRPr="00D957D6" w:rsidRDefault="009D29B6" w:rsidP="009D29B6">
            <w:pPr>
              <w:pStyle w:val="Zawartotabeli"/>
              <w:snapToGrid w:val="0"/>
              <w:rPr>
                <w:rFonts w:ascii="Calibri" w:hAnsi="Calibri" w:cs="Arial"/>
                <w:sz w:val="22"/>
                <w:szCs w:val="22"/>
                <w:lang w:val="pl-PL"/>
              </w:rPr>
            </w:pPr>
            <w:r>
              <w:rPr>
                <w:rFonts w:ascii="Calibri" w:hAnsi="Calibri" w:cs="Arial"/>
                <w:sz w:val="22"/>
                <w:szCs w:val="22"/>
                <w:lang w:val="pl-PL"/>
              </w:rPr>
              <w:t>D</w:t>
            </w:r>
            <w:r w:rsidR="00BF2683">
              <w:rPr>
                <w:rFonts w:ascii="Calibri" w:hAnsi="Calibri" w:cs="Arial"/>
                <w:sz w:val="22"/>
                <w:szCs w:val="22"/>
                <w:lang w:val="pl-PL"/>
              </w:rPr>
              <w:t>ługość rur d</w:t>
            </w:r>
            <w:r>
              <w:rPr>
                <w:rFonts w:ascii="Calibri" w:hAnsi="Calibri" w:cs="Arial"/>
                <w:sz w:val="22"/>
                <w:szCs w:val="22"/>
                <w:lang w:val="pl-PL"/>
              </w:rPr>
              <w:t xml:space="preserve">obrana eksperymentalnie w taki sposób, aby </w:t>
            </w:r>
            <w:r w:rsidRPr="009D29B6">
              <w:rPr>
                <w:rFonts w:ascii="Calibri" w:hAnsi="Calibri" w:cs="Arial"/>
                <w:sz w:val="22"/>
                <w:szCs w:val="22"/>
                <w:lang w:val="pl-PL"/>
              </w:rPr>
              <w:t>zjawiska zachodzące w procesie (zmiany temperatury i przepływu strumieni wyjściowych) były dynamiczne</w:t>
            </w:r>
            <w:r>
              <w:rPr>
                <w:rFonts w:ascii="Calibri" w:hAnsi="Calibri" w:cs="Arial"/>
                <w:sz w:val="22"/>
                <w:szCs w:val="22"/>
                <w:lang w:val="pl-PL"/>
              </w:rPr>
              <w:t>.</w:t>
            </w:r>
          </w:p>
        </w:tc>
        <w:tc>
          <w:tcPr>
            <w:tcW w:w="2574" w:type="dxa"/>
          </w:tcPr>
          <w:p w:rsidR="000F3084" w:rsidRPr="00D957D6" w:rsidRDefault="000F3084" w:rsidP="00C22D26"/>
        </w:tc>
      </w:tr>
    </w:tbl>
    <w:p w:rsidR="000F3084" w:rsidRPr="009D389D" w:rsidRDefault="000F3084" w:rsidP="000F3084">
      <w:pPr>
        <w:jc w:val="both"/>
        <w:rPr>
          <w:b/>
          <w:u w:val="single"/>
        </w:rPr>
      </w:pPr>
    </w:p>
    <w:p w:rsidR="00361B31" w:rsidRPr="000F3084" w:rsidRDefault="00361B31" w:rsidP="00361B31">
      <w:pPr>
        <w:spacing w:after="120" w:line="240" w:lineRule="auto"/>
        <w:jc w:val="both"/>
      </w:pPr>
    </w:p>
    <w:sectPr w:rsidR="00361B31" w:rsidRPr="000F3084" w:rsidSect="006F0C57">
      <w:footerReference w:type="default" r:id="rId10"/>
      <w:headerReference w:type="first" r:id="rId11"/>
      <w:footerReference w:type="first" r:id="rId12"/>
      <w:pgSz w:w="11906" w:h="16838"/>
      <w:pgMar w:top="1560" w:right="720" w:bottom="1418" w:left="720" w:header="0" w:footer="38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3F1F" w:rsidRDefault="000B3F1F" w:rsidP="00F86752">
      <w:pPr>
        <w:spacing w:after="0" w:line="240" w:lineRule="auto"/>
      </w:pPr>
      <w:r>
        <w:separator/>
      </w:r>
    </w:p>
  </w:endnote>
  <w:endnote w:type="continuationSeparator" w:id="0">
    <w:p w:rsidR="000B3F1F" w:rsidRDefault="000B3F1F" w:rsidP="00F86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horndale AMT">
    <w:altName w:val="Times New Roman"/>
    <w:charset w:val="00"/>
    <w:family w:val="roman"/>
    <w:pitch w:val="variable"/>
  </w:font>
  <w:font w:name="Albany AMT">
    <w:altName w:val="Arial"/>
    <w:charset w:val="00"/>
    <w:family w:val="auto"/>
    <w:pitch w:val="variable"/>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39FA" w:rsidRDefault="00B339FA" w:rsidP="007D12F8">
    <w:pPr>
      <w:pStyle w:val="Stopka"/>
      <w:jc w:val="center"/>
      <w:rPr>
        <w:smallCaps/>
        <w:sz w:val="12"/>
      </w:rPr>
    </w:pPr>
  </w:p>
  <w:p w:rsidR="00B339FA" w:rsidRDefault="00B339FA" w:rsidP="007D12F8">
    <w:pPr>
      <w:pStyle w:val="Stopka"/>
      <w:jc w:val="center"/>
    </w:pPr>
    <w:r w:rsidRPr="003061C1">
      <w:rPr>
        <w:smallCaps/>
        <w:color w:val="7F7F7F"/>
        <w:spacing w:val="60"/>
        <w:sz w:val="12"/>
      </w:rPr>
      <w:t>Strona</w:t>
    </w:r>
    <w:r w:rsidRPr="003061C1">
      <w:rPr>
        <w:smallCaps/>
        <w:sz w:val="12"/>
      </w:rPr>
      <w:t xml:space="preserve"> | </w:t>
    </w:r>
    <w:r w:rsidRPr="003061C1">
      <w:rPr>
        <w:smallCaps/>
        <w:sz w:val="12"/>
      </w:rPr>
      <w:fldChar w:fldCharType="begin"/>
    </w:r>
    <w:r w:rsidRPr="003061C1">
      <w:rPr>
        <w:smallCaps/>
        <w:sz w:val="12"/>
      </w:rPr>
      <w:instrText xml:space="preserve"> PAGE   \* MERGEFORMAT </w:instrText>
    </w:r>
    <w:r w:rsidRPr="003061C1">
      <w:rPr>
        <w:smallCaps/>
        <w:sz w:val="12"/>
      </w:rPr>
      <w:fldChar w:fldCharType="separate"/>
    </w:r>
    <w:r w:rsidR="00927338" w:rsidRPr="00927338">
      <w:rPr>
        <w:b/>
        <w:smallCaps/>
        <w:noProof/>
        <w:sz w:val="12"/>
      </w:rPr>
      <w:t>5</w:t>
    </w:r>
    <w:r w:rsidRPr="003061C1">
      <w:rPr>
        <w:smallCaps/>
        <w:sz w:val="1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39FA" w:rsidRDefault="00B339FA" w:rsidP="007D12F8">
    <w:pPr>
      <w:pStyle w:val="Stopka"/>
      <w:pBdr>
        <w:bottom w:val="single" w:sz="6" w:space="0" w:color="auto"/>
      </w:pBdr>
    </w:pPr>
  </w:p>
  <w:p w:rsidR="00B339FA" w:rsidRDefault="00B339FA" w:rsidP="007D12F8">
    <w:pPr>
      <w:pStyle w:val="Stopka"/>
      <w:jc w:val="center"/>
      <w:rPr>
        <w:sz w:val="2"/>
        <w:szCs w:val="2"/>
      </w:rPr>
    </w:pPr>
    <w:r>
      <w:rPr>
        <w:sz w:val="12"/>
      </w:rPr>
      <w:t>PROJEKT WSPÓŁFINANSOWANY ZE ŚRODKOW EUROPEJSKIEGO FUNDUSZU ROZWOJU REGIONALNEGO W RAMACH PROGRAMU OPERACYJNEGO INNOWACYJNA GOSPODARKA</w:t>
    </w:r>
  </w:p>
  <w:p w:rsidR="00B339FA" w:rsidRDefault="00B339FA" w:rsidP="007D12F8">
    <w:pPr>
      <w:pStyle w:val="Stopka"/>
      <w:jc w:val="center"/>
      <w:rPr>
        <w:smallCaps/>
        <w:sz w:val="12"/>
      </w:rPr>
    </w:pPr>
    <w:r>
      <w:rPr>
        <w:smallCaps/>
        <w:sz w:val="12"/>
      </w:rPr>
      <w:t>Projekt nr POIG.02.01.00-14-197/09 pt: „Fotonika i Technologie Terahercowe – Rozwój Wydziałowego Centrum Badawczego"</w:t>
    </w:r>
  </w:p>
  <w:p w:rsidR="00B339FA" w:rsidRDefault="00B339FA" w:rsidP="007D12F8">
    <w:pPr>
      <w:pStyle w:val="Stopka"/>
      <w:jc w:val="center"/>
      <w:rPr>
        <w:smallCaps/>
        <w:sz w:val="12"/>
      </w:rPr>
    </w:pPr>
  </w:p>
  <w:p w:rsidR="00B339FA" w:rsidRPr="003061C1" w:rsidRDefault="00B339FA" w:rsidP="003061C1">
    <w:pPr>
      <w:pStyle w:val="Stopka"/>
      <w:jc w:val="center"/>
      <w:rPr>
        <w:smallCaps/>
        <w:sz w:val="12"/>
      </w:rPr>
    </w:pPr>
    <w:r w:rsidRPr="007D12F8">
      <w:rPr>
        <w:smallCaps/>
        <w:color w:val="7F7F7F"/>
        <w:spacing w:val="60"/>
        <w:sz w:val="12"/>
      </w:rPr>
      <w:t>Strona</w:t>
    </w:r>
    <w:r w:rsidRPr="007D12F8">
      <w:rPr>
        <w:smallCaps/>
        <w:sz w:val="12"/>
      </w:rPr>
      <w:t xml:space="preserve"> | </w:t>
    </w:r>
    <w:r w:rsidRPr="007D12F8">
      <w:rPr>
        <w:smallCaps/>
        <w:sz w:val="12"/>
      </w:rPr>
      <w:fldChar w:fldCharType="begin"/>
    </w:r>
    <w:r w:rsidRPr="007D12F8">
      <w:rPr>
        <w:smallCaps/>
        <w:sz w:val="12"/>
      </w:rPr>
      <w:instrText xml:space="preserve"> PAGE   \* MERGEFORMAT </w:instrText>
    </w:r>
    <w:r w:rsidRPr="007D12F8">
      <w:rPr>
        <w:smallCaps/>
        <w:sz w:val="12"/>
      </w:rPr>
      <w:fldChar w:fldCharType="separate"/>
    </w:r>
    <w:r w:rsidRPr="00E86258">
      <w:rPr>
        <w:b/>
        <w:smallCaps/>
        <w:noProof/>
        <w:sz w:val="12"/>
      </w:rPr>
      <w:t>1</w:t>
    </w:r>
    <w:r w:rsidRPr="007D12F8">
      <w:rPr>
        <w:smallCaps/>
        <w:sz w:val="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3F1F" w:rsidRDefault="000B3F1F" w:rsidP="00F86752">
      <w:pPr>
        <w:spacing w:after="0" w:line="240" w:lineRule="auto"/>
      </w:pPr>
      <w:r>
        <w:separator/>
      </w:r>
    </w:p>
  </w:footnote>
  <w:footnote w:type="continuationSeparator" w:id="0">
    <w:p w:rsidR="000B3F1F" w:rsidRDefault="000B3F1F" w:rsidP="00F867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39FA" w:rsidRDefault="00E50683">
    <w:pPr>
      <w:pStyle w:val="Nagwek"/>
    </w:pPr>
    <w:r>
      <w:rPr>
        <w:noProof/>
        <w:lang w:val="en-US"/>
      </w:rPr>
      <w:drawing>
        <wp:anchor distT="0" distB="0" distL="114300" distR="114300" simplePos="0" relativeHeight="251657728" behindDoc="1" locked="0" layoutInCell="1" allowOverlap="1">
          <wp:simplePos x="0" y="0"/>
          <wp:positionH relativeFrom="margin">
            <wp:posOffset>-812800</wp:posOffset>
          </wp:positionH>
          <wp:positionV relativeFrom="paragraph">
            <wp:posOffset>152400</wp:posOffset>
          </wp:positionV>
          <wp:extent cx="7386955" cy="952500"/>
          <wp:effectExtent l="19050" t="0" r="4445" b="0"/>
          <wp:wrapNone/>
          <wp:docPr id="5" name="Obraz 5" descr="Ciag_znakow_do_szablonu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ag_znakow_do_szablonu2"/>
                  <pic:cNvPicPr>
                    <a:picLocks noChangeAspect="1" noChangeArrowheads="1"/>
                  </pic:cNvPicPr>
                </pic:nvPicPr>
                <pic:blipFill>
                  <a:blip r:embed="rId1"/>
                  <a:srcRect/>
                  <a:stretch>
                    <a:fillRect/>
                  </a:stretch>
                </pic:blipFill>
                <pic:spPr bwMode="auto">
                  <a:xfrm>
                    <a:off x="0" y="0"/>
                    <a:ext cx="7386955" cy="95250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E0744AF4"/>
    <w:name w:val="WW8Num1"/>
    <w:lvl w:ilvl="0">
      <w:start w:val="1"/>
      <w:numFmt w:val="decimal"/>
      <w:lvlText w:val="%1"/>
      <w:lvlJc w:val="left"/>
      <w:pPr>
        <w:tabs>
          <w:tab w:val="num" w:pos="644"/>
        </w:tabs>
        <w:ind w:left="644" w:hanging="360"/>
      </w:pPr>
      <w:rPr>
        <w:rFonts w:hint="default"/>
        <w:b/>
        <w:i w:val="0"/>
      </w:rPr>
    </w:lvl>
    <w:lvl w:ilvl="1">
      <w:start w:val="1"/>
      <w:numFmt w:val="decimal"/>
      <w:lvlText w:val="%2."/>
      <w:lvlJc w:val="left"/>
      <w:pPr>
        <w:tabs>
          <w:tab w:val="num" w:pos="1004"/>
        </w:tabs>
        <w:ind w:left="1004" w:hanging="360"/>
      </w:pPr>
    </w:lvl>
    <w:lvl w:ilvl="2">
      <w:start w:val="1"/>
      <w:numFmt w:val="decimal"/>
      <w:lvlText w:val="%3."/>
      <w:lvlJc w:val="left"/>
      <w:pPr>
        <w:tabs>
          <w:tab w:val="num" w:pos="1364"/>
        </w:tabs>
        <w:ind w:left="1364" w:hanging="360"/>
      </w:pPr>
    </w:lvl>
    <w:lvl w:ilvl="3">
      <w:start w:val="1"/>
      <w:numFmt w:val="decimal"/>
      <w:lvlText w:val="%4."/>
      <w:lvlJc w:val="left"/>
      <w:pPr>
        <w:tabs>
          <w:tab w:val="num" w:pos="1724"/>
        </w:tabs>
        <w:ind w:left="1724" w:hanging="360"/>
      </w:pPr>
    </w:lvl>
    <w:lvl w:ilvl="4">
      <w:start w:val="1"/>
      <w:numFmt w:val="decimal"/>
      <w:lvlText w:val="%5."/>
      <w:lvlJc w:val="left"/>
      <w:pPr>
        <w:tabs>
          <w:tab w:val="num" w:pos="2084"/>
        </w:tabs>
        <w:ind w:left="2084" w:hanging="360"/>
      </w:pPr>
    </w:lvl>
    <w:lvl w:ilvl="5">
      <w:start w:val="1"/>
      <w:numFmt w:val="decimal"/>
      <w:lvlText w:val="%6."/>
      <w:lvlJc w:val="left"/>
      <w:pPr>
        <w:tabs>
          <w:tab w:val="num" w:pos="2444"/>
        </w:tabs>
        <w:ind w:left="2444" w:hanging="360"/>
      </w:pPr>
    </w:lvl>
    <w:lvl w:ilvl="6">
      <w:start w:val="1"/>
      <w:numFmt w:val="decimal"/>
      <w:lvlText w:val="%7."/>
      <w:lvlJc w:val="left"/>
      <w:pPr>
        <w:tabs>
          <w:tab w:val="num" w:pos="2804"/>
        </w:tabs>
        <w:ind w:left="2804" w:hanging="360"/>
      </w:pPr>
    </w:lvl>
    <w:lvl w:ilvl="7">
      <w:start w:val="1"/>
      <w:numFmt w:val="decimal"/>
      <w:lvlText w:val="%8."/>
      <w:lvlJc w:val="left"/>
      <w:pPr>
        <w:tabs>
          <w:tab w:val="num" w:pos="3164"/>
        </w:tabs>
        <w:ind w:left="3164" w:hanging="360"/>
      </w:pPr>
    </w:lvl>
    <w:lvl w:ilvl="8">
      <w:start w:val="1"/>
      <w:numFmt w:val="decimal"/>
      <w:lvlText w:val="%9."/>
      <w:lvlJc w:val="left"/>
      <w:pPr>
        <w:tabs>
          <w:tab w:val="num" w:pos="3524"/>
        </w:tabs>
        <w:ind w:left="3524" w:hanging="360"/>
      </w:pPr>
    </w:lvl>
  </w:abstractNum>
  <w:abstractNum w:abstractNumId="1">
    <w:nsid w:val="03C130CC"/>
    <w:multiLevelType w:val="hybridMultilevel"/>
    <w:tmpl w:val="67A8FBCC"/>
    <w:lvl w:ilvl="0" w:tplc="0F9AF8A8">
      <w:start w:val="1"/>
      <w:numFmt w:val="decimal"/>
      <w:lvlText w:val="%1."/>
      <w:lvlJc w:val="left"/>
      <w:pPr>
        <w:tabs>
          <w:tab w:val="num" w:pos="0"/>
        </w:tabs>
        <w:ind w:left="340" w:hanging="34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nsid w:val="06006482"/>
    <w:multiLevelType w:val="hybridMultilevel"/>
    <w:tmpl w:val="505410F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nsid w:val="07852E55"/>
    <w:multiLevelType w:val="hybridMultilevel"/>
    <w:tmpl w:val="30F44692"/>
    <w:lvl w:ilvl="0" w:tplc="079EA5E6">
      <w:start w:val="1"/>
      <w:numFmt w:val="decimal"/>
      <w:lvlText w:val="%1."/>
      <w:lvlJc w:val="left"/>
      <w:pPr>
        <w:tabs>
          <w:tab w:val="num" w:pos="0"/>
        </w:tabs>
        <w:ind w:left="340" w:hanging="340"/>
      </w:pPr>
      <w:rPr>
        <w:rFonts w:hint="default"/>
      </w:rPr>
    </w:lvl>
    <w:lvl w:ilvl="1" w:tplc="A73AE5B4">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8487599"/>
    <w:multiLevelType w:val="hybridMultilevel"/>
    <w:tmpl w:val="A6FA69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8E72D9B"/>
    <w:multiLevelType w:val="multilevel"/>
    <w:tmpl w:val="E0744AF4"/>
    <w:lvl w:ilvl="0">
      <w:start w:val="1"/>
      <w:numFmt w:val="decimal"/>
      <w:lvlText w:val="%1"/>
      <w:lvlJc w:val="left"/>
      <w:pPr>
        <w:tabs>
          <w:tab w:val="num" w:pos="644"/>
        </w:tabs>
        <w:ind w:left="644" w:hanging="360"/>
      </w:pPr>
      <w:rPr>
        <w:rFonts w:hint="default"/>
        <w:b/>
        <w:i w:val="0"/>
      </w:rPr>
    </w:lvl>
    <w:lvl w:ilvl="1">
      <w:start w:val="1"/>
      <w:numFmt w:val="decimal"/>
      <w:lvlText w:val="%2."/>
      <w:lvlJc w:val="left"/>
      <w:pPr>
        <w:tabs>
          <w:tab w:val="num" w:pos="1004"/>
        </w:tabs>
        <w:ind w:left="1004" w:hanging="360"/>
      </w:pPr>
    </w:lvl>
    <w:lvl w:ilvl="2">
      <w:start w:val="1"/>
      <w:numFmt w:val="decimal"/>
      <w:lvlText w:val="%3."/>
      <w:lvlJc w:val="left"/>
      <w:pPr>
        <w:tabs>
          <w:tab w:val="num" w:pos="1364"/>
        </w:tabs>
        <w:ind w:left="1364" w:hanging="360"/>
      </w:pPr>
    </w:lvl>
    <w:lvl w:ilvl="3">
      <w:start w:val="1"/>
      <w:numFmt w:val="decimal"/>
      <w:lvlText w:val="%4."/>
      <w:lvlJc w:val="left"/>
      <w:pPr>
        <w:tabs>
          <w:tab w:val="num" w:pos="1724"/>
        </w:tabs>
        <w:ind w:left="1724" w:hanging="360"/>
      </w:pPr>
    </w:lvl>
    <w:lvl w:ilvl="4">
      <w:start w:val="1"/>
      <w:numFmt w:val="decimal"/>
      <w:lvlText w:val="%5."/>
      <w:lvlJc w:val="left"/>
      <w:pPr>
        <w:tabs>
          <w:tab w:val="num" w:pos="2084"/>
        </w:tabs>
        <w:ind w:left="2084" w:hanging="360"/>
      </w:pPr>
    </w:lvl>
    <w:lvl w:ilvl="5">
      <w:start w:val="1"/>
      <w:numFmt w:val="decimal"/>
      <w:lvlText w:val="%6."/>
      <w:lvlJc w:val="left"/>
      <w:pPr>
        <w:tabs>
          <w:tab w:val="num" w:pos="2444"/>
        </w:tabs>
        <w:ind w:left="2444" w:hanging="360"/>
      </w:pPr>
    </w:lvl>
    <w:lvl w:ilvl="6">
      <w:start w:val="1"/>
      <w:numFmt w:val="decimal"/>
      <w:lvlText w:val="%7."/>
      <w:lvlJc w:val="left"/>
      <w:pPr>
        <w:tabs>
          <w:tab w:val="num" w:pos="2804"/>
        </w:tabs>
        <w:ind w:left="2804" w:hanging="360"/>
      </w:pPr>
    </w:lvl>
    <w:lvl w:ilvl="7">
      <w:start w:val="1"/>
      <w:numFmt w:val="decimal"/>
      <w:lvlText w:val="%8."/>
      <w:lvlJc w:val="left"/>
      <w:pPr>
        <w:tabs>
          <w:tab w:val="num" w:pos="3164"/>
        </w:tabs>
        <w:ind w:left="3164" w:hanging="360"/>
      </w:pPr>
    </w:lvl>
    <w:lvl w:ilvl="8">
      <w:start w:val="1"/>
      <w:numFmt w:val="decimal"/>
      <w:lvlText w:val="%9."/>
      <w:lvlJc w:val="left"/>
      <w:pPr>
        <w:tabs>
          <w:tab w:val="num" w:pos="3524"/>
        </w:tabs>
        <w:ind w:left="3524" w:hanging="360"/>
      </w:pPr>
    </w:lvl>
  </w:abstractNum>
  <w:abstractNum w:abstractNumId="6">
    <w:nsid w:val="12917EF7"/>
    <w:multiLevelType w:val="hybridMultilevel"/>
    <w:tmpl w:val="5D62F2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17054A17"/>
    <w:multiLevelType w:val="hybridMultilevel"/>
    <w:tmpl w:val="B3565A1A"/>
    <w:lvl w:ilvl="0" w:tplc="35D45C8A">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18942619"/>
    <w:multiLevelType w:val="hybridMultilevel"/>
    <w:tmpl w:val="B2D881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1B3C77E4"/>
    <w:multiLevelType w:val="hybridMultilevel"/>
    <w:tmpl w:val="8B4C80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1BFB35A3"/>
    <w:multiLevelType w:val="hybridMultilevel"/>
    <w:tmpl w:val="F03AAB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1C603A4C"/>
    <w:multiLevelType w:val="hybridMultilevel"/>
    <w:tmpl w:val="A31627A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1D6C62AC"/>
    <w:multiLevelType w:val="hybridMultilevel"/>
    <w:tmpl w:val="62B8A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2112BFD"/>
    <w:multiLevelType w:val="hybridMultilevel"/>
    <w:tmpl w:val="025CC984"/>
    <w:lvl w:ilvl="0" w:tplc="0A62CD9A">
      <w:start w:val="1"/>
      <w:numFmt w:val="low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4">
    <w:nsid w:val="265E30CE"/>
    <w:multiLevelType w:val="hybridMultilevel"/>
    <w:tmpl w:val="FC7484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267107CE"/>
    <w:multiLevelType w:val="hybridMultilevel"/>
    <w:tmpl w:val="58D8C484"/>
    <w:lvl w:ilvl="0" w:tplc="04150001">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6">
    <w:nsid w:val="27A3553F"/>
    <w:multiLevelType w:val="hybridMultilevel"/>
    <w:tmpl w:val="C770C6B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814445B"/>
    <w:multiLevelType w:val="hybridMultilevel"/>
    <w:tmpl w:val="300246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29235FCF"/>
    <w:multiLevelType w:val="hybridMultilevel"/>
    <w:tmpl w:val="B75264CA"/>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9">
    <w:nsid w:val="30BB30DC"/>
    <w:multiLevelType w:val="hybridMultilevel"/>
    <w:tmpl w:val="5022958A"/>
    <w:lvl w:ilvl="0" w:tplc="CFBC0AA2">
      <w:start w:val="1"/>
      <w:numFmt w:val="decimal"/>
      <w:lvlText w:val="%1."/>
      <w:lvlJc w:val="left"/>
      <w:pPr>
        <w:tabs>
          <w:tab w:val="num" w:pos="0"/>
        </w:tabs>
        <w:ind w:left="340" w:hanging="34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31234422"/>
    <w:multiLevelType w:val="hybridMultilevel"/>
    <w:tmpl w:val="1364390C"/>
    <w:lvl w:ilvl="0" w:tplc="1B7CBA5E">
      <w:start w:val="1"/>
      <w:numFmt w:val="decimal"/>
      <w:lvlText w:val="%1."/>
      <w:lvlJc w:val="left"/>
      <w:pPr>
        <w:tabs>
          <w:tab w:val="num" w:pos="0"/>
        </w:tabs>
        <w:ind w:left="340" w:hanging="340"/>
      </w:pPr>
      <w:rPr>
        <w:rFonts w:ascii="Arial" w:hAnsi="Arial" w:hint="default"/>
        <w:b w:val="0"/>
        <w:i w:val="0"/>
        <w:sz w:val="18"/>
        <w:szCs w:val="18"/>
      </w:rPr>
    </w:lvl>
    <w:lvl w:ilvl="1" w:tplc="D8BC5E34">
      <w:start w:val="1"/>
      <w:numFmt w:val="decimal"/>
      <w:lvlText w:val="%2."/>
      <w:lvlJc w:val="left"/>
      <w:pPr>
        <w:tabs>
          <w:tab w:val="num" w:pos="0"/>
        </w:tabs>
        <w:ind w:left="340" w:hanging="340"/>
      </w:pPr>
      <w:rPr>
        <w:rFonts w:ascii="Arial" w:hAnsi="Arial" w:hint="default"/>
        <w:b w:val="0"/>
        <w:i w:val="0"/>
        <w:sz w:val="18"/>
        <w:szCs w:val="18"/>
      </w:rPr>
    </w:lvl>
    <w:lvl w:ilvl="2" w:tplc="A73AE5B4">
      <w:start w:val="1"/>
      <w:numFmt w:val="bullet"/>
      <w:lvlText w:val=""/>
      <w:lvlJc w:val="left"/>
      <w:pPr>
        <w:tabs>
          <w:tab w:val="num" w:pos="700"/>
        </w:tabs>
        <w:ind w:left="700" w:hanging="360"/>
      </w:pPr>
      <w:rPr>
        <w:rFonts w:ascii="Symbol" w:hAnsi="Symbol" w:hint="default"/>
        <w:b w:val="0"/>
        <w:i w:val="0"/>
        <w:sz w:val="18"/>
        <w:szCs w:val="18"/>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nsid w:val="36C314EE"/>
    <w:multiLevelType w:val="hybridMultilevel"/>
    <w:tmpl w:val="6082BCCE"/>
    <w:lvl w:ilvl="0" w:tplc="04150001">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2">
    <w:nsid w:val="37E3386C"/>
    <w:multiLevelType w:val="hybridMultilevel"/>
    <w:tmpl w:val="EC4EF17C"/>
    <w:lvl w:ilvl="0" w:tplc="B9384008">
      <w:start w:val="4"/>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37E621AB"/>
    <w:multiLevelType w:val="hybridMultilevel"/>
    <w:tmpl w:val="B3565A1A"/>
    <w:lvl w:ilvl="0" w:tplc="35D45C8A">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nsid w:val="393F6866"/>
    <w:multiLevelType w:val="hybridMultilevel"/>
    <w:tmpl w:val="C7F22C2A"/>
    <w:lvl w:ilvl="0" w:tplc="D5801AFC">
      <w:start w:val="2"/>
      <w:numFmt w:val="decimal"/>
      <w:lvlText w:val="%1."/>
      <w:lvlJc w:val="left"/>
      <w:pPr>
        <w:tabs>
          <w:tab w:val="num" w:pos="0"/>
        </w:tabs>
        <w:ind w:left="340" w:hanging="340"/>
      </w:pPr>
      <w:rPr>
        <w:rFonts w:ascii="Arial" w:hAnsi="Arial" w:hint="default"/>
        <w:b w:val="0"/>
        <w:i w:val="0"/>
        <w:sz w:val="18"/>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nsid w:val="395700EA"/>
    <w:multiLevelType w:val="hybridMultilevel"/>
    <w:tmpl w:val="A1A273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3F3F18D3"/>
    <w:multiLevelType w:val="multilevel"/>
    <w:tmpl w:val="005AE1E2"/>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nsid w:val="40F11994"/>
    <w:multiLevelType w:val="hybridMultilevel"/>
    <w:tmpl w:val="8916B8AE"/>
    <w:lvl w:ilvl="0" w:tplc="7EC23A42">
      <w:start w:val="1"/>
      <w:numFmt w:val="decimal"/>
      <w:lvlText w:val="%1."/>
      <w:lvlJc w:val="left"/>
      <w:pPr>
        <w:ind w:left="360" w:hanging="360"/>
      </w:pPr>
      <w:rPr>
        <w:rFonts w:ascii="Calibri" w:eastAsiaTheme="minorHAnsi" w:hAnsi="Calibri" w:cstheme="minorBid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45284219"/>
    <w:multiLevelType w:val="hybridMultilevel"/>
    <w:tmpl w:val="F47CEE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45952F2E"/>
    <w:multiLevelType w:val="hybridMultilevel"/>
    <w:tmpl w:val="6ECC21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nsid w:val="48411ACB"/>
    <w:multiLevelType w:val="hybridMultilevel"/>
    <w:tmpl w:val="1E70301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48F11932"/>
    <w:multiLevelType w:val="hybridMultilevel"/>
    <w:tmpl w:val="7B2489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nsid w:val="4EB07798"/>
    <w:multiLevelType w:val="hybridMultilevel"/>
    <w:tmpl w:val="3A44D2BA"/>
    <w:lvl w:ilvl="0" w:tplc="5E58F0A2">
      <w:start w:val="9"/>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4F9E2141"/>
    <w:multiLevelType w:val="hybridMultilevel"/>
    <w:tmpl w:val="D062DD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nsid w:val="53D54CF5"/>
    <w:multiLevelType w:val="hybridMultilevel"/>
    <w:tmpl w:val="4E64D7BC"/>
    <w:lvl w:ilvl="0" w:tplc="15640368">
      <w:start w:val="1"/>
      <w:numFmt w:val="decimal"/>
      <w:lvlText w:val="%1."/>
      <w:lvlJc w:val="left"/>
      <w:pPr>
        <w:ind w:left="36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58145246"/>
    <w:multiLevelType w:val="multilevel"/>
    <w:tmpl w:val="E0744AF4"/>
    <w:lvl w:ilvl="0">
      <w:start w:val="1"/>
      <w:numFmt w:val="decimal"/>
      <w:lvlText w:val="%1"/>
      <w:lvlJc w:val="left"/>
      <w:pPr>
        <w:tabs>
          <w:tab w:val="num" w:pos="644"/>
        </w:tabs>
        <w:ind w:left="644" w:hanging="360"/>
      </w:pPr>
      <w:rPr>
        <w:rFonts w:hint="default"/>
        <w:b/>
        <w:i w:val="0"/>
      </w:rPr>
    </w:lvl>
    <w:lvl w:ilvl="1">
      <w:start w:val="1"/>
      <w:numFmt w:val="decimal"/>
      <w:lvlText w:val="%2."/>
      <w:lvlJc w:val="left"/>
      <w:pPr>
        <w:tabs>
          <w:tab w:val="num" w:pos="1004"/>
        </w:tabs>
        <w:ind w:left="1004" w:hanging="360"/>
      </w:pPr>
    </w:lvl>
    <w:lvl w:ilvl="2">
      <w:start w:val="1"/>
      <w:numFmt w:val="decimal"/>
      <w:lvlText w:val="%3."/>
      <w:lvlJc w:val="left"/>
      <w:pPr>
        <w:tabs>
          <w:tab w:val="num" w:pos="1364"/>
        </w:tabs>
        <w:ind w:left="1364" w:hanging="360"/>
      </w:pPr>
    </w:lvl>
    <w:lvl w:ilvl="3">
      <w:start w:val="1"/>
      <w:numFmt w:val="decimal"/>
      <w:lvlText w:val="%4."/>
      <w:lvlJc w:val="left"/>
      <w:pPr>
        <w:tabs>
          <w:tab w:val="num" w:pos="1724"/>
        </w:tabs>
        <w:ind w:left="1724" w:hanging="360"/>
      </w:pPr>
    </w:lvl>
    <w:lvl w:ilvl="4">
      <w:start w:val="1"/>
      <w:numFmt w:val="decimal"/>
      <w:lvlText w:val="%5."/>
      <w:lvlJc w:val="left"/>
      <w:pPr>
        <w:tabs>
          <w:tab w:val="num" w:pos="2084"/>
        </w:tabs>
        <w:ind w:left="2084" w:hanging="360"/>
      </w:pPr>
    </w:lvl>
    <w:lvl w:ilvl="5">
      <w:start w:val="1"/>
      <w:numFmt w:val="decimal"/>
      <w:lvlText w:val="%6."/>
      <w:lvlJc w:val="left"/>
      <w:pPr>
        <w:tabs>
          <w:tab w:val="num" w:pos="2444"/>
        </w:tabs>
        <w:ind w:left="2444" w:hanging="360"/>
      </w:pPr>
    </w:lvl>
    <w:lvl w:ilvl="6">
      <w:start w:val="1"/>
      <w:numFmt w:val="decimal"/>
      <w:lvlText w:val="%7."/>
      <w:lvlJc w:val="left"/>
      <w:pPr>
        <w:tabs>
          <w:tab w:val="num" w:pos="2804"/>
        </w:tabs>
        <w:ind w:left="2804" w:hanging="360"/>
      </w:pPr>
    </w:lvl>
    <w:lvl w:ilvl="7">
      <w:start w:val="1"/>
      <w:numFmt w:val="decimal"/>
      <w:lvlText w:val="%8."/>
      <w:lvlJc w:val="left"/>
      <w:pPr>
        <w:tabs>
          <w:tab w:val="num" w:pos="3164"/>
        </w:tabs>
        <w:ind w:left="3164" w:hanging="360"/>
      </w:pPr>
    </w:lvl>
    <w:lvl w:ilvl="8">
      <w:start w:val="1"/>
      <w:numFmt w:val="decimal"/>
      <w:lvlText w:val="%9."/>
      <w:lvlJc w:val="left"/>
      <w:pPr>
        <w:tabs>
          <w:tab w:val="num" w:pos="3524"/>
        </w:tabs>
        <w:ind w:left="3524" w:hanging="360"/>
      </w:pPr>
    </w:lvl>
  </w:abstractNum>
  <w:abstractNum w:abstractNumId="36">
    <w:nsid w:val="5ADA344C"/>
    <w:multiLevelType w:val="hybridMultilevel"/>
    <w:tmpl w:val="210AFB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nsid w:val="5F866D84"/>
    <w:multiLevelType w:val="hybridMultilevel"/>
    <w:tmpl w:val="7D42EB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nsid w:val="60A13E81"/>
    <w:multiLevelType w:val="hybridMultilevel"/>
    <w:tmpl w:val="B3565A1A"/>
    <w:lvl w:ilvl="0" w:tplc="35D45C8A">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nsid w:val="635B6A85"/>
    <w:multiLevelType w:val="hybridMultilevel"/>
    <w:tmpl w:val="7F5674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nsid w:val="647A63B5"/>
    <w:multiLevelType w:val="hybridMultilevel"/>
    <w:tmpl w:val="092E9F7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66464F91"/>
    <w:multiLevelType w:val="hybridMultilevel"/>
    <w:tmpl w:val="4F9CA5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nsid w:val="72184FFD"/>
    <w:multiLevelType w:val="hybridMultilevel"/>
    <w:tmpl w:val="472CB42C"/>
    <w:lvl w:ilvl="0" w:tplc="92707E42">
      <w:start w:val="4"/>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nsid w:val="73391E2C"/>
    <w:multiLevelType w:val="hybridMultilevel"/>
    <w:tmpl w:val="55F028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nsid w:val="752A1CB6"/>
    <w:multiLevelType w:val="hybridMultilevel"/>
    <w:tmpl w:val="42D424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nsid w:val="76ED26E6"/>
    <w:multiLevelType w:val="hybridMultilevel"/>
    <w:tmpl w:val="58CC038E"/>
    <w:lvl w:ilvl="0" w:tplc="66AE8866">
      <w:start w:val="1"/>
      <w:numFmt w:val="bullet"/>
      <w:lvlText w:val="-"/>
      <w:lvlJc w:val="left"/>
      <w:pPr>
        <w:ind w:left="394" w:hanging="360"/>
      </w:pPr>
      <w:rPr>
        <w:rFonts w:ascii="Calibri" w:eastAsia="Calibri" w:hAnsi="Calibri" w:cs="Calibri" w:hint="default"/>
      </w:rPr>
    </w:lvl>
    <w:lvl w:ilvl="1" w:tplc="04150003" w:tentative="1">
      <w:start w:val="1"/>
      <w:numFmt w:val="bullet"/>
      <w:lvlText w:val="o"/>
      <w:lvlJc w:val="left"/>
      <w:pPr>
        <w:ind w:left="1114" w:hanging="360"/>
      </w:pPr>
      <w:rPr>
        <w:rFonts w:ascii="Courier New" w:hAnsi="Courier New" w:cs="Courier New" w:hint="default"/>
      </w:rPr>
    </w:lvl>
    <w:lvl w:ilvl="2" w:tplc="04150005" w:tentative="1">
      <w:start w:val="1"/>
      <w:numFmt w:val="bullet"/>
      <w:lvlText w:val=""/>
      <w:lvlJc w:val="left"/>
      <w:pPr>
        <w:ind w:left="1834" w:hanging="360"/>
      </w:pPr>
      <w:rPr>
        <w:rFonts w:ascii="Wingdings" w:hAnsi="Wingdings" w:hint="default"/>
      </w:rPr>
    </w:lvl>
    <w:lvl w:ilvl="3" w:tplc="04150001" w:tentative="1">
      <w:start w:val="1"/>
      <w:numFmt w:val="bullet"/>
      <w:lvlText w:val=""/>
      <w:lvlJc w:val="left"/>
      <w:pPr>
        <w:ind w:left="2554" w:hanging="360"/>
      </w:pPr>
      <w:rPr>
        <w:rFonts w:ascii="Symbol" w:hAnsi="Symbol" w:hint="default"/>
      </w:rPr>
    </w:lvl>
    <w:lvl w:ilvl="4" w:tplc="04150003" w:tentative="1">
      <w:start w:val="1"/>
      <w:numFmt w:val="bullet"/>
      <w:lvlText w:val="o"/>
      <w:lvlJc w:val="left"/>
      <w:pPr>
        <w:ind w:left="3274" w:hanging="360"/>
      </w:pPr>
      <w:rPr>
        <w:rFonts w:ascii="Courier New" w:hAnsi="Courier New" w:cs="Courier New" w:hint="default"/>
      </w:rPr>
    </w:lvl>
    <w:lvl w:ilvl="5" w:tplc="04150005" w:tentative="1">
      <w:start w:val="1"/>
      <w:numFmt w:val="bullet"/>
      <w:lvlText w:val=""/>
      <w:lvlJc w:val="left"/>
      <w:pPr>
        <w:ind w:left="3994" w:hanging="360"/>
      </w:pPr>
      <w:rPr>
        <w:rFonts w:ascii="Wingdings" w:hAnsi="Wingdings" w:hint="default"/>
      </w:rPr>
    </w:lvl>
    <w:lvl w:ilvl="6" w:tplc="04150001" w:tentative="1">
      <w:start w:val="1"/>
      <w:numFmt w:val="bullet"/>
      <w:lvlText w:val=""/>
      <w:lvlJc w:val="left"/>
      <w:pPr>
        <w:ind w:left="4714" w:hanging="360"/>
      </w:pPr>
      <w:rPr>
        <w:rFonts w:ascii="Symbol" w:hAnsi="Symbol" w:hint="default"/>
      </w:rPr>
    </w:lvl>
    <w:lvl w:ilvl="7" w:tplc="04150003" w:tentative="1">
      <w:start w:val="1"/>
      <w:numFmt w:val="bullet"/>
      <w:lvlText w:val="o"/>
      <w:lvlJc w:val="left"/>
      <w:pPr>
        <w:ind w:left="5434" w:hanging="360"/>
      </w:pPr>
      <w:rPr>
        <w:rFonts w:ascii="Courier New" w:hAnsi="Courier New" w:cs="Courier New" w:hint="default"/>
      </w:rPr>
    </w:lvl>
    <w:lvl w:ilvl="8" w:tplc="04150005" w:tentative="1">
      <w:start w:val="1"/>
      <w:numFmt w:val="bullet"/>
      <w:lvlText w:val=""/>
      <w:lvlJc w:val="left"/>
      <w:pPr>
        <w:ind w:left="6154" w:hanging="360"/>
      </w:pPr>
      <w:rPr>
        <w:rFonts w:ascii="Wingdings" w:hAnsi="Wingdings" w:hint="default"/>
      </w:rPr>
    </w:lvl>
  </w:abstractNum>
  <w:abstractNum w:abstractNumId="46">
    <w:nsid w:val="7ADA597E"/>
    <w:multiLevelType w:val="hybridMultilevel"/>
    <w:tmpl w:val="0B947DBA"/>
    <w:lvl w:ilvl="0" w:tplc="5E58F0A2">
      <w:start w:val="9"/>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nsid w:val="7B652C46"/>
    <w:multiLevelType w:val="hybridMultilevel"/>
    <w:tmpl w:val="51F46B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24"/>
  </w:num>
  <w:num w:numId="4">
    <w:abstractNumId w:val="18"/>
  </w:num>
  <w:num w:numId="5">
    <w:abstractNumId w:val="3"/>
  </w:num>
  <w:num w:numId="6">
    <w:abstractNumId w:val="19"/>
  </w:num>
  <w:num w:numId="7">
    <w:abstractNumId w:val="20"/>
  </w:num>
  <w:num w:numId="8">
    <w:abstractNumId w:val="25"/>
  </w:num>
  <w:num w:numId="9">
    <w:abstractNumId w:val="17"/>
  </w:num>
  <w:num w:numId="10">
    <w:abstractNumId w:val="9"/>
  </w:num>
  <w:num w:numId="11">
    <w:abstractNumId w:val="30"/>
  </w:num>
  <w:num w:numId="12">
    <w:abstractNumId w:val="28"/>
  </w:num>
  <w:num w:numId="13">
    <w:abstractNumId w:val="16"/>
  </w:num>
  <w:num w:numId="14">
    <w:abstractNumId w:val="34"/>
  </w:num>
  <w:num w:numId="15">
    <w:abstractNumId w:val="11"/>
  </w:num>
  <w:num w:numId="16">
    <w:abstractNumId w:val="21"/>
  </w:num>
  <w:num w:numId="17">
    <w:abstractNumId w:val="15"/>
  </w:num>
  <w:num w:numId="18">
    <w:abstractNumId w:val="10"/>
  </w:num>
  <w:num w:numId="19">
    <w:abstractNumId w:val="37"/>
  </w:num>
  <w:num w:numId="20">
    <w:abstractNumId w:val="44"/>
  </w:num>
  <w:num w:numId="21">
    <w:abstractNumId w:val="29"/>
  </w:num>
  <w:num w:numId="22">
    <w:abstractNumId w:val="33"/>
  </w:num>
  <w:num w:numId="23">
    <w:abstractNumId w:val="0"/>
  </w:num>
  <w:num w:numId="24">
    <w:abstractNumId w:val="31"/>
  </w:num>
  <w:num w:numId="25">
    <w:abstractNumId w:val="14"/>
  </w:num>
  <w:num w:numId="26">
    <w:abstractNumId w:val="40"/>
  </w:num>
  <w:num w:numId="27">
    <w:abstractNumId w:val="5"/>
  </w:num>
  <w:num w:numId="28">
    <w:abstractNumId w:val="35"/>
  </w:num>
  <w:num w:numId="29">
    <w:abstractNumId w:val="36"/>
  </w:num>
  <w:num w:numId="30">
    <w:abstractNumId w:val="41"/>
  </w:num>
  <w:num w:numId="31">
    <w:abstractNumId w:val="39"/>
  </w:num>
  <w:num w:numId="32">
    <w:abstractNumId w:val="22"/>
  </w:num>
  <w:num w:numId="33">
    <w:abstractNumId w:val="42"/>
  </w:num>
  <w:num w:numId="3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7"/>
  </w:num>
  <w:num w:numId="37">
    <w:abstractNumId w:val="46"/>
  </w:num>
  <w:num w:numId="38">
    <w:abstractNumId w:val="23"/>
  </w:num>
  <w:num w:numId="39">
    <w:abstractNumId w:val="8"/>
  </w:num>
  <w:num w:numId="40">
    <w:abstractNumId w:val="45"/>
  </w:num>
  <w:num w:numId="41">
    <w:abstractNumId w:val="4"/>
  </w:num>
  <w:num w:numId="42">
    <w:abstractNumId w:val="6"/>
  </w:num>
  <w:num w:numId="43">
    <w:abstractNumId w:val="26"/>
  </w:num>
  <w:num w:numId="44">
    <w:abstractNumId w:val="47"/>
  </w:num>
  <w:num w:numId="45">
    <w:abstractNumId w:val="43"/>
  </w:num>
  <w:num w:numId="46">
    <w:abstractNumId w:val="12"/>
  </w:num>
  <w:num w:numId="47">
    <w:abstractNumId w:val="13"/>
  </w:num>
  <w:num w:numId="4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86752"/>
    <w:rsid w:val="00000035"/>
    <w:rsid w:val="00004A0B"/>
    <w:rsid w:val="0000501A"/>
    <w:rsid w:val="00007BBC"/>
    <w:rsid w:val="00010D65"/>
    <w:rsid w:val="00011A10"/>
    <w:rsid w:val="0001429D"/>
    <w:rsid w:val="00014808"/>
    <w:rsid w:val="00016B68"/>
    <w:rsid w:val="00020F68"/>
    <w:rsid w:val="0002212A"/>
    <w:rsid w:val="00025D22"/>
    <w:rsid w:val="00054315"/>
    <w:rsid w:val="00055364"/>
    <w:rsid w:val="000628EB"/>
    <w:rsid w:val="00071E19"/>
    <w:rsid w:val="000725F4"/>
    <w:rsid w:val="00081A4C"/>
    <w:rsid w:val="00082B99"/>
    <w:rsid w:val="00087811"/>
    <w:rsid w:val="00093CD2"/>
    <w:rsid w:val="00095BB0"/>
    <w:rsid w:val="000A1618"/>
    <w:rsid w:val="000A5EE8"/>
    <w:rsid w:val="000B0692"/>
    <w:rsid w:val="000B205D"/>
    <w:rsid w:val="000B208F"/>
    <w:rsid w:val="000B3F1F"/>
    <w:rsid w:val="000B5149"/>
    <w:rsid w:val="000C1A02"/>
    <w:rsid w:val="000C1A93"/>
    <w:rsid w:val="000C1CEB"/>
    <w:rsid w:val="000C4DE6"/>
    <w:rsid w:val="000D0B84"/>
    <w:rsid w:val="000D5666"/>
    <w:rsid w:val="000D6A31"/>
    <w:rsid w:val="000D6B47"/>
    <w:rsid w:val="000E68C4"/>
    <w:rsid w:val="000F17E5"/>
    <w:rsid w:val="000F3084"/>
    <w:rsid w:val="000F5C5B"/>
    <w:rsid w:val="00101F3A"/>
    <w:rsid w:val="001026D5"/>
    <w:rsid w:val="00105F6B"/>
    <w:rsid w:val="00113CD0"/>
    <w:rsid w:val="00113FD8"/>
    <w:rsid w:val="0011413E"/>
    <w:rsid w:val="00116363"/>
    <w:rsid w:val="00121A08"/>
    <w:rsid w:val="00130EC5"/>
    <w:rsid w:val="00137326"/>
    <w:rsid w:val="001420B8"/>
    <w:rsid w:val="00142462"/>
    <w:rsid w:val="001468F6"/>
    <w:rsid w:val="00152B57"/>
    <w:rsid w:val="00156D55"/>
    <w:rsid w:val="0016084E"/>
    <w:rsid w:val="001617B3"/>
    <w:rsid w:val="00162DB9"/>
    <w:rsid w:val="001642FD"/>
    <w:rsid w:val="001714CC"/>
    <w:rsid w:val="00176EF9"/>
    <w:rsid w:val="00181622"/>
    <w:rsid w:val="00181C7D"/>
    <w:rsid w:val="00181CD7"/>
    <w:rsid w:val="00183B8A"/>
    <w:rsid w:val="00185872"/>
    <w:rsid w:val="001868D0"/>
    <w:rsid w:val="00195F07"/>
    <w:rsid w:val="001A0E8D"/>
    <w:rsid w:val="001A145D"/>
    <w:rsid w:val="001A6832"/>
    <w:rsid w:val="001B27B2"/>
    <w:rsid w:val="001B376F"/>
    <w:rsid w:val="001B461F"/>
    <w:rsid w:val="001D04E0"/>
    <w:rsid w:val="001D7D9B"/>
    <w:rsid w:val="001E08CE"/>
    <w:rsid w:val="001E2A2B"/>
    <w:rsid w:val="001E5AC4"/>
    <w:rsid w:val="001E75F5"/>
    <w:rsid w:val="001F0818"/>
    <w:rsid w:val="001F3929"/>
    <w:rsid w:val="001F690D"/>
    <w:rsid w:val="001F698A"/>
    <w:rsid w:val="00202DF4"/>
    <w:rsid w:val="002051AA"/>
    <w:rsid w:val="0020581A"/>
    <w:rsid w:val="002133F3"/>
    <w:rsid w:val="00215772"/>
    <w:rsid w:val="002167AB"/>
    <w:rsid w:val="002243F4"/>
    <w:rsid w:val="00226E23"/>
    <w:rsid w:val="00233D44"/>
    <w:rsid w:val="00234831"/>
    <w:rsid w:val="00241FD1"/>
    <w:rsid w:val="0024614F"/>
    <w:rsid w:val="00250851"/>
    <w:rsid w:val="0025167E"/>
    <w:rsid w:val="0026374A"/>
    <w:rsid w:val="00264B30"/>
    <w:rsid w:val="00264F9F"/>
    <w:rsid w:val="00265CA8"/>
    <w:rsid w:val="002700DE"/>
    <w:rsid w:val="00274D7F"/>
    <w:rsid w:val="002833F2"/>
    <w:rsid w:val="00285346"/>
    <w:rsid w:val="00285A74"/>
    <w:rsid w:val="00296017"/>
    <w:rsid w:val="002967A5"/>
    <w:rsid w:val="002A1B02"/>
    <w:rsid w:val="002A29D6"/>
    <w:rsid w:val="002A3991"/>
    <w:rsid w:val="002B2601"/>
    <w:rsid w:val="002B6405"/>
    <w:rsid w:val="002B7E72"/>
    <w:rsid w:val="002B7F5A"/>
    <w:rsid w:val="002C1F71"/>
    <w:rsid w:val="002C229E"/>
    <w:rsid w:val="002C2978"/>
    <w:rsid w:val="002C3C07"/>
    <w:rsid w:val="002C6069"/>
    <w:rsid w:val="002C7BF9"/>
    <w:rsid w:val="002D1C25"/>
    <w:rsid w:val="002D2115"/>
    <w:rsid w:val="002D2129"/>
    <w:rsid w:val="002D4DCC"/>
    <w:rsid w:val="002D6BFB"/>
    <w:rsid w:val="002D7CF8"/>
    <w:rsid w:val="002E3344"/>
    <w:rsid w:val="002F6013"/>
    <w:rsid w:val="003022F8"/>
    <w:rsid w:val="003023B6"/>
    <w:rsid w:val="003061C1"/>
    <w:rsid w:val="0031280A"/>
    <w:rsid w:val="00312A3F"/>
    <w:rsid w:val="00316345"/>
    <w:rsid w:val="0032507B"/>
    <w:rsid w:val="00330D0B"/>
    <w:rsid w:val="003321AF"/>
    <w:rsid w:val="00342227"/>
    <w:rsid w:val="00343C1C"/>
    <w:rsid w:val="00351E60"/>
    <w:rsid w:val="00355D9E"/>
    <w:rsid w:val="00360FDF"/>
    <w:rsid w:val="00361B31"/>
    <w:rsid w:val="00361BC0"/>
    <w:rsid w:val="003622F2"/>
    <w:rsid w:val="00363B82"/>
    <w:rsid w:val="00365605"/>
    <w:rsid w:val="00366A2D"/>
    <w:rsid w:val="00371E8C"/>
    <w:rsid w:val="00373EE9"/>
    <w:rsid w:val="003802D2"/>
    <w:rsid w:val="00380911"/>
    <w:rsid w:val="003831EC"/>
    <w:rsid w:val="003845B1"/>
    <w:rsid w:val="00385C15"/>
    <w:rsid w:val="003936E5"/>
    <w:rsid w:val="00395110"/>
    <w:rsid w:val="00395B22"/>
    <w:rsid w:val="003975CB"/>
    <w:rsid w:val="003A13F2"/>
    <w:rsid w:val="003A17D8"/>
    <w:rsid w:val="003A25A4"/>
    <w:rsid w:val="003A2A02"/>
    <w:rsid w:val="003A4EBF"/>
    <w:rsid w:val="003B0A08"/>
    <w:rsid w:val="003B15D0"/>
    <w:rsid w:val="003B26B3"/>
    <w:rsid w:val="003B2D89"/>
    <w:rsid w:val="003B2EA7"/>
    <w:rsid w:val="003B55EF"/>
    <w:rsid w:val="003B7003"/>
    <w:rsid w:val="003C4BB4"/>
    <w:rsid w:val="003D3617"/>
    <w:rsid w:val="003D67E7"/>
    <w:rsid w:val="003E1679"/>
    <w:rsid w:val="003E44E5"/>
    <w:rsid w:val="003E4CB9"/>
    <w:rsid w:val="003E6310"/>
    <w:rsid w:val="00400F06"/>
    <w:rsid w:val="004022D0"/>
    <w:rsid w:val="004043D2"/>
    <w:rsid w:val="004046E4"/>
    <w:rsid w:val="0040472F"/>
    <w:rsid w:val="00406AAE"/>
    <w:rsid w:val="00412AEC"/>
    <w:rsid w:val="0041667A"/>
    <w:rsid w:val="004237B1"/>
    <w:rsid w:val="00423949"/>
    <w:rsid w:val="00425A6B"/>
    <w:rsid w:val="00427A4A"/>
    <w:rsid w:val="00435653"/>
    <w:rsid w:val="00440CCF"/>
    <w:rsid w:val="00445122"/>
    <w:rsid w:val="00453F6B"/>
    <w:rsid w:val="00456E07"/>
    <w:rsid w:val="00460801"/>
    <w:rsid w:val="00462E72"/>
    <w:rsid w:val="00463C3D"/>
    <w:rsid w:val="00466236"/>
    <w:rsid w:val="00466EB7"/>
    <w:rsid w:val="00467B88"/>
    <w:rsid w:val="0047350F"/>
    <w:rsid w:val="004812CF"/>
    <w:rsid w:val="0048289E"/>
    <w:rsid w:val="0048623C"/>
    <w:rsid w:val="00486643"/>
    <w:rsid w:val="0048745D"/>
    <w:rsid w:val="004929F9"/>
    <w:rsid w:val="00492AD8"/>
    <w:rsid w:val="00493AAE"/>
    <w:rsid w:val="00497B1C"/>
    <w:rsid w:val="004A7063"/>
    <w:rsid w:val="004B0130"/>
    <w:rsid w:val="004B0492"/>
    <w:rsid w:val="004B1A98"/>
    <w:rsid w:val="004B5D10"/>
    <w:rsid w:val="004C6846"/>
    <w:rsid w:val="004C6EA3"/>
    <w:rsid w:val="004D1079"/>
    <w:rsid w:val="004D1ED5"/>
    <w:rsid w:val="004D4887"/>
    <w:rsid w:val="004D724F"/>
    <w:rsid w:val="004D77BA"/>
    <w:rsid w:val="004D7F8D"/>
    <w:rsid w:val="004E3086"/>
    <w:rsid w:val="004E5ED8"/>
    <w:rsid w:val="004F0E78"/>
    <w:rsid w:val="004F1CA2"/>
    <w:rsid w:val="004F2304"/>
    <w:rsid w:val="004F4002"/>
    <w:rsid w:val="004F47C8"/>
    <w:rsid w:val="00502EF3"/>
    <w:rsid w:val="00507C79"/>
    <w:rsid w:val="00510DD7"/>
    <w:rsid w:val="00515D4C"/>
    <w:rsid w:val="00526072"/>
    <w:rsid w:val="005267D9"/>
    <w:rsid w:val="00526A68"/>
    <w:rsid w:val="00526EF1"/>
    <w:rsid w:val="00532EFC"/>
    <w:rsid w:val="005344C7"/>
    <w:rsid w:val="00534FA4"/>
    <w:rsid w:val="00535A7A"/>
    <w:rsid w:val="00535F29"/>
    <w:rsid w:val="005409F4"/>
    <w:rsid w:val="00542F43"/>
    <w:rsid w:val="005544E6"/>
    <w:rsid w:val="005551B9"/>
    <w:rsid w:val="00555D4D"/>
    <w:rsid w:val="0055766C"/>
    <w:rsid w:val="00562FEB"/>
    <w:rsid w:val="0056594A"/>
    <w:rsid w:val="00567D07"/>
    <w:rsid w:val="00580110"/>
    <w:rsid w:val="005804DC"/>
    <w:rsid w:val="0059732A"/>
    <w:rsid w:val="00597FBA"/>
    <w:rsid w:val="005A357B"/>
    <w:rsid w:val="005A60CA"/>
    <w:rsid w:val="005A6D68"/>
    <w:rsid w:val="005A711B"/>
    <w:rsid w:val="005B0C5E"/>
    <w:rsid w:val="005B4D34"/>
    <w:rsid w:val="005C2426"/>
    <w:rsid w:val="005C3430"/>
    <w:rsid w:val="005C3C85"/>
    <w:rsid w:val="005C47CF"/>
    <w:rsid w:val="005C6BC0"/>
    <w:rsid w:val="005D1AB4"/>
    <w:rsid w:val="005E0750"/>
    <w:rsid w:val="005E440D"/>
    <w:rsid w:val="005E46CE"/>
    <w:rsid w:val="005E51C9"/>
    <w:rsid w:val="005E5D97"/>
    <w:rsid w:val="005E6459"/>
    <w:rsid w:val="005E6A5E"/>
    <w:rsid w:val="005F1C76"/>
    <w:rsid w:val="005F51A5"/>
    <w:rsid w:val="00600E0E"/>
    <w:rsid w:val="00601E6F"/>
    <w:rsid w:val="006035E9"/>
    <w:rsid w:val="006048C8"/>
    <w:rsid w:val="0060547A"/>
    <w:rsid w:val="006065A7"/>
    <w:rsid w:val="006074F9"/>
    <w:rsid w:val="0060770F"/>
    <w:rsid w:val="00610D22"/>
    <w:rsid w:val="00611FD5"/>
    <w:rsid w:val="00612AF5"/>
    <w:rsid w:val="006149B5"/>
    <w:rsid w:val="00621A8D"/>
    <w:rsid w:val="0062528F"/>
    <w:rsid w:val="006275C6"/>
    <w:rsid w:val="00631746"/>
    <w:rsid w:val="00635ABD"/>
    <w:rsid w:val="00637179"/>
    <w:rsid w:val="00637B70"/>
    <w:rsid w:val="006540E3"/>
    <w:rsid w:val="006571C7"/>
    <w:rsid w:val="00662FB6"/>
    <w:rsid w:val="00663016"/>
    <w:rsid w:val="00663A17"/>
    <w:rsid w:val="0066589D"/>
    <w:rsid w:val="00666716"/>
    <w:rsid w:val="00666C93"/>
    <w:rsid w:val="00667E99"/>
    <w:rsid w:val="00676E83"/>
    <w:rsid w:val="00680F7E"/>
    <w:rsid w:val="006836E4"/>
    <w:rsid w:val="006837D9"/>
    <w:rsid w:val="00692288"/>
    <w:rsid w:val="006925AD"/>
    <w:rsid w:val="00694858"/>
    <w:rsid w:val="006A6095"/>
    <w:rsid w:val="006B6D08"/>
    <w:rsid w:val="006C059B"/>
    <w:rsid w:val="006C2C68"/>
    <w:rsid w:val="006C3F9C"/>
    <w:rsid w:val="006E021C"/>
    <w:rsid w:val="006E11BA"/>
    <w:rsid w:val="006E35E7"/>
    <w:rsid w:val="006E3C24"/>
    <w:rsid w:val="006E47F0"/>
    <w:rsid w:val="006F0C57"/>
    <w:rsid w:val="006F33E1"/>
    <w:rsid w:val="006F5DA2"/>
    <w:rsid w:val="00701FAA"/>
    <w:rsid w:val="00703B93"/>
    <w:rsid w:val="00712EE0"/>
    <w:rsid w:val="00715249"/>
    <w:rsid w:val="007255A4"/>
    <w:rsid w:val="00732F79"/>
    <w:rsid w:val="00736413"/>
    <w:rsid w:val="00741699"/>
    <w:rsid w:val="00753E50"/>
    <w:rsid w:val="007554D4"/>
    <w:rsid w:val="00757216"/>
    <w:rsid w:val="00757D0E"/>
    <w:rsid w:val="00760574"/>
    <w:rsid w:val="007610B1"/>
    <w:rsid w:val="00761D67"/>
    <w:rsid w:val="00765A5A"/>
    <w:rsid w:val="00767D0A"/>
    <w:rsid w:val="00774A52"/>
    <w:rsid w:val="00774D0D"/>
    <w:rsid w:val="007752B8"/>
    <w:rsid w:val="00777131"/>
    <w:rsid w:val="00777C75"/>
    <w:rsid w:val="00783D19"/>
    <w:rsid w:val="00786B8C"/>
    <w:rsid w:val="0079099F"/>
    <w:rsid w:val="00795CF0"/>
    <w:rsid w:val="007A20E0"/>
    <w:rsid w:val="007A79F1"/>
    <w:rsid w:val="007B0603"/>
    <w:rsid w:val="007B25F0"/>
    <w:rsid w:val="007B32B0"/>
    <w:rsid w:val="007B5319"/>
    <w:rsid w:val="007B6CAE"/>
    <w:rsid w:val="007B728E"/>
    <w:rsid w:val="007B7494"/>
    <w:rsid w:val="007C16C9"/>
    <w:rsid w:val="007C1AB6"/>
    <w:rsid w:val="007C1ACB"/>
    <w:rsid w:val="007C77C9"/>
    <w:rsid w:val="007D12F8"/>
    <w:rsid w:val="007D1BB8"/>
    <w:rsid w:val="007D2AF8"/>
    <w:rsid w:val="007D5DCC"/>
    <w:rsid w:val="007D64B4"/>
    <w:rsid w:val="007E4C9E"/>
    <w:rsid w:val="007E7B8A"/>
    <w:rsid w:val="0081338A"/>
    <w:rsid w:val="00815030"/>
    <w:rsid w:val="00815BDD"/>
    <w:rsid w:val="008166F2"/>
    <w:rsid w:val="00822476"/>
    <w:rsid w:val="008256F9"/>
    <w:rsid w:val="008261BF"/>
    <w:rsid w:val="008314AA"/>
    <w:rsid w:val="00834001"/>
    <w:rsid w:val="00841526"/>
    <w:rsid w:val="00842817"/>
    <w:rsid w:val="00850302"/>
    <w:rsid w:val="00851217"/>
    <w:rsid w:val="00854BDC"/>
    <w:rsid w:val="008653ED"/>
    <w:rsid w:val="008724C1"/>
    <w:rsid w:val="00872D05"/>
    <w:rsid w:val="00875ED6"/>
    <w:rsid w:val="008821C1"/>
    <w:rsid w:val="00882574"/>
    <w:rsid w:val="00882A93"/>
    <w:rsid w:val="00883125"/>
    <w:rsid w:val="00894C85"/>
    <w:rsid w:val="00895695"/>
    <w:rsid w:val="00896BA3"/>
    <w:rsid w:val="008A757D"/>
    <w:rsid w:val="008B00E4"/>
    <w:rsid w:val="008B2164"/>
    <w:rsid w:val="008B30C1"/>
    <w:rsid w:val="008B7387"/>
    <w:rsid w:val="008C4B0A"/>
    <w:rsid w:val="008C4B9C"/>
    <w:rsid w:val="008D5F31"/>
    <w:rsid w:val="008D6EB8"/>
    <w:rsid w:val="008E69A0"/>
    <w:rsid w:val="008E7CA9"/>
    <w:rsid w:val="008F7F1A"/>
    <w:rsid w:val="00900943"/>
    <w:rsid w:val="00901017"/>
    <w:rsid w:val="009121A9"/>
    <w:rsid w:val="009123F6"/>
    <w:rsid w:val="00922039"/>
    <w:rsid w:val="00922334"/>
    <w:rsid w:val="009250DF"/>
    <w:rsid w:val="00927338"/>
    <w:rsid w:val="0093149C"/>
    <w:rsid w:val="00931C49"/>
    <w:rsid w:val="00934FC3"/>
    <w:rsid w:val="00935791"/>
    <w:rsid w:val="00936407"/>
    <w:rsid w:val="009405AC"/>
    <w:rsid w:val="00940784"/>
    <w:rsid w:val="009417F2"/>
    <w:rsid w:val="00941E82"/>
    <w:rsid w:val="00947EDB"/>
    <w:rsid w:val="00954B1B"/>
    <w:rsid w:val="0095513C"/>
    <w:rsid w:val="00955BC8"/>
    <w:rsid w:val="00955D85"/>
    <w:rsid w:val="00957B6A"/>
    <w:rsid w:val="0096042E"/>
    <w:rsid w:val="009617EF"/>
    <w:rsid w:val="009723D7"/>
    <w:rsid w:val="00973B8D"/>
    <w:rsid w:val="00975545"/>
    <w:rsid w:val="0097756F"/>
    <w:rsid w:val="00977CC6"/>
    <w:rsid w:val="00982C7A"/>
    <w:rsid w:val="0098342D"/>
    <w:rsid w:val="00983D6F"/>
    <w:rsid w:val="00984AA7"/>
    <w:rsid w:val="00987D00"/>
    <w:rsid w:val="00990F43"/>
    <w:rsid w:val="00992D0A"/>
    <w:rsid w:val="00996F49"/>
    <w:rsid w:val="009971F0"/>
    <w:rsid w:val="009A6204"/>
    <w:rsid w:val="009B0B9B"/>
    <w:rsid w:val="009B1654"/>
    <w:rsid w:val="009B4E2A"/>
    <w:rsid w:val="009C2C3A"/>
    <w:rsid w:val="009C4213"/>
    <w:rsid w:val="009C4E94"/>
    <w:rsid w:val="009C5D03"/>
    <w:rsid w:val="009C6F18"/>
    <w:rsid w:val="009D29B6"/>
    <w:rsid w:val="009D389D"/>
    <w:rsid w:val="009D5DBC"/>
    <w:rsid w:val="009E4559"/>
    <w:rsid w:val="009F45D3"/>
    <w:rsid w:val="00A024CF"/>
    <w:rsid w:val="00A1726A"/>
    <w:rsid w:val="00A20CEC"/>
    <w:rsid w:val="00A23AFD"/>
    <w:rsid w:val="00A26013"/>
    <w:rsid w:val="00A36578"/>
    <w:rsid w:val="00A3746E"/>
    <w:rsid w:val="00A506F4"/>
    <w:rsid w:val="00A508AB"/>
    <w:rsid w:val="00A574B8"/>
    <w:rsid w:val="00A661B1"/>
    <w:rsid w:val="00A7069C"/>
    <w:rsid w:val="00A737CB"/>
    <w:rsid w:val="00A759B6"/>
    <w:rsid w:val="00A75D7B"/>
    <w:rsid w:val="00A820F5"/>
    <w:rsid w:val="00A86AD9"/>
    <w:rsid w:val="00A91995"/>
    <w:rsid w:val="00A95422"/>
    <w:rsid w:val="00AA4B8C"/>
    <w:rsid w:val="00AB0657"/>
    <w:rsid w:val="00AB28ED"/>
    <w:rsid w:val="00AB59F4"/>
    <w:rsid w:val="00AC06A5"/>
    <w:rsid w:val="00AC1E19"/>
    <w:rsid w:val="00AC2E68"/>
    <w:rsid w:val="00AC445A"/>
    <w:rsid w:val="00AC5FA0"/>
    <w:rsid w:val="00AC75B8"/>
    <w:rsid w:val="00AD2B67"/>
    <w:rsid w:val="00AD6D1B"/>
    <w:rsid w:val="00AE0DCA"/>
    <w:rsid w:val="00AE22C6"/>
    <w:rsid w:val="00AE5A18"/>
    <w:rsid w:val="00AF0AD6"/>
    <w:rsid w:val="00AF2918"/>
    <w:rsid w:val="00AF6627"/>
    <w:rsid w:val="00B02B0C"/>
    <w:rsid w:val="00B03CFD"/>
    <w:rsid w:val="00B04F4D"/>
    <w:rsid w:val="00B12ADE"/>
    <w:rsid w:val="00B146F0"/>
    <w:rsid w:val="00B16E13"/>
    <w:rsid w:val="00B2314B"/>
    <w:rsid w:val="00B25CF8"/>
    <w:rsid w:val="00B339FA"/>
    <w:rsid w:val="00B33A3E"/>
    <w:rsid w:val="00B378CF"/>
    <w:rsid w:val="00B37A79"/>
    <w:rsid w:val="00B45A50"/>
    <w:rsid w:val="00B54148"/>
    <w:rsid w:val="00B5427C"/>
    <w:rsid w:val="00B54CF2"/>
    <w:rsid w:val="00B5503E"/>
    <w:rsid w:val="00B55E9A"/>
    <w:rsid w:val="00B60183"/>
    <w:rsid w:val="00B61EF2"/>
    <w:rsid w:val="00B62B09"/>
    <w:rsid w:val="00B63F58"/>
    <w:rsid w:val="00B6692C"/>
    <w:rsid w:val="00B74740"/>
    <w:rsid w:val="00B809B6"/>
    <w:rsid w:val="00B80FF7"/>
    <w:rsid w:val="00B833C0"/>
    <w:rsid w:val="00B86531"/>
    <w:rsid w:val="00B934DD"/>
    <w:rsid w:val="00BB1A05"/>
    <w:rsid w:val="00BB485B"/>
    <w:rsid w:val="00BB486C"/>
    <w:rsid w:val="00BC7DA3"/>
    <w:rsid w:val="00BD03DB"/>
    <w:rsid w:val="00BD2385"/>
    <w:rsid w:val="00BD36CB"/>
    <w:rsid w:val="00BD61CF"/>
    <w:rsid w:val="00BE0275"/>
    <w:rsid w:val="00BE3689"/>
    <w:rsid w:val="00BE5FD2"/>
    <w:rsid w:val="00BE6A28"/>
    <w:rsid w:val="00BF129C"/>
    <w:rsid w:val="00BF2683"/>
    <w:rsid w:val="00C02C76"/>
    <w:rsid w:val="00C037E0"/>
    <w:rsid w:val="00C04DE1"/>
    <w:rsid w:val="00C05523"/>
    <w:rsid w:val="00C06B90"/>
    <w:rsid w:val="00C06E41"/>
    <w:rsid w:val="00C121C0"/>
    <w:rsid w:val="00C22D26"/>
    <w:rsid w:val="00C26A69"/>
    <w:rsid w:val="00C27A01"/>
    <w:rsid w:val="00C32816"/>
    <w:rsid w:val="00C340E7"/>
    <w:rsid w:val="00C51368"/>
    <w:rsid w:val="00C52F64"/>
    <w:rsid w:val="00C652F6"/>
    <w:rsid w:val="00C70C92"/>
    <w:rsid w:val="00C72E59"/>
    <w:rsid w:val="00C779D4"/>
    <w:rsid w:val="00C80905"/>
    <w:rsid w:val="00C84F05"/>
    <w:rsid w:val="00C85015"/>
    <w:rsid w:val="00C86CAA"/>
    <w:rsid w:val="00C9180F"/>
    <w:rsid w:val="00C91B87"/>
    <w:rsid w:val="00C94005"/>
    <w:rsid w:val="00CA0CEB"/>
    <w:rsid w:val="00CA5368"/>
    <w:rsid w:val="00CB02FB"/>
    <w:rsid w:val="00CB0728"/>
    <w:rsid w:val="00CB1235"/>
    <w:rsid w:val="00CB1365"/>
    <w:rsid w:val="00CC1E81"/>
    <w:rsid w:val="00CC228E"/>
    <w:rsid w:val="00CD2569"/>
    <w:rsid w:val="00CE5558"/>
    <w:rsid w:val="00CE5B18"/>
    <w:rsid w:val="00CE62A8"/>
    <w:rsid w:val="00CF1990"/>
    <w:rsid w:val="00CF2BEF"/>
    <w:rsid w:val="00CF5B31"/>
    <w:rsid w:val="00D01339"/>
    <w:rsid w:val="00D014A7"/>
    <w:rsid w:val="00D02B39"/>
    <w:rsid w:val="00D02D05"/>
    <w:rsid w:val="00D04370"/>
    <w:rsid w:val="00D06C94"/>
    <w:rsid w:val="00D12C8D"/>
    <w:rsid w:val="00D1389E"/>
    <w:rsid w:val="00D1499A"/>
    <w:rsid w:val="00D178AE"/>
    <w:rsid w:val="00D24BC0"/>
    <w:rsid w:val="00D25414"/>
    <w:rsid w:val="00D26DDA"/>
    <w:rsid w:val="00D32EA5"/>
    <w:rsid w:val="00D42AFD"/>
    <w:rsid w:val="00D53444"/>
    <w:rsid w:val="00D539C2"/>
    <w:rsid w:val="00D55B31"/>
    <w:rsid w:val="00D567FC"/>
    <w:rsid w:val="00D57359"/>
    <w:rsid w:val="00D60BE6"/>
    <w:rsid w:val="00D62ED6"/>
    <w:rsid w:val="00D6465C"/>
    <w:rsid w:val="00D7334F"/>
    <w:rsid w:val="00D747FC"/>
    <w:rsid w:val="00D77C33"/>
    <w:rsid w:val="00D8547D"/>
    <w:rsid w:val="00D87C8B"/>
    <w:rsid w:val="00D90943"/>
    <w:rsid w:val="00D92A86"/>
    <w:rsid w:val="00D957D6"/>
    <w:rsid w:val="00DA1FFE"/>
    <w:rsid w:val="00DA3EE7"/>
    <w:rsid w:val="00DB4221"/>
    <w:rsid w:val="00DB5CB9"/>
    <w:rsid w:val="00DB6336"/>
    <w:rsid w:val="00DB719C"/>
    <w:rsid w:val="00DC1BD5"/>
    <w:rsid w:val="00DC2D7A"/>
    <w:rsid w:val="00DC414A"/>
    <w:rsid w:val="00DC79DE"/>
    <w:rsid w:val="00DD145B"/>
    <w:rsid w:val="00DD4A2B"/>
    <w:rsid w:val="00DD57C8"/>
    <w:rsid w:val="00DD6C5A"/>
    <w:rsid w:val="00DE27B7"/>
    <w:rsid w:val="00DE7474"/>
    <w:rsid w:val="00DF1A22"/>
    <w:rsid w:val="00DF5E63"/>
    <w:rsid w:val="00E01136"/>
    <w:rsid w:val="00E024A2"/>
    <w:rsid w:val="00E02989"/>
    <w:rsid w:val="00E10A88"/>
    <w:rsid w:val="00E1660C"/>
    <w:rsid w:val="00E24256"/>
    <w:rsid w:val="00E25763"/>
    <w:rsid w:val="00E25A59"/>
    <w:rsid w:val="00E25BB6"/>
    <w:rsid w:val="00E31217"/>
    <w:rsid w:val="00E33B6D"/>
    <w:rsid w:val="00E37B88"/>
    <w:rsid w:val="00E42FC6"/>
    <w:rsid w:val="00E4374F"/>
    <w:rsid w:val="00E45C61"/>
    <w:rsid w:val="00E45C63"/>
    <w:rsid w:val="00E4794F"/>
    <w:rsid w:val="00E50683"/>
    <w:rsid w:val="00E54397"/>
    <w:rsid w:val="00E569FC"/>
    <w:rsid w:val="00E6200B"/>
    <w:rsid w:val="00E65DCF"/>
    <w:rsid w:val="00E71E4C"/>
    <w:rsid w:val="00E72A89"/>
    <w:rsid w:val="00E8555D"/>
    <w:rsid w:val="00E86258"/>
    <w:rsid w:val="00E91A0D"/>
    <w:rsid w:val="00E92D9E"/>
    <w:rsid w:val="00E9344B"/>
    <w:rsid w:val="00E9747B"/>
    <w:rsid w:val="00E97810"/>
    <w:rsid w:val="00E97B0E"/>
    <w:rsid w:val="00EA1ED8"/>
    <w:rsid w:val="00EA1ED9"/>
    <w:rsid w:val="00EA4BBB"/>
    <w:rsid w:val="00EA65F6"/>
    <w:rsid w:val="00EA7288"/>
    <w:rsid w:val="00EA7F75"/>
    <w:rsid w:val="00EB2511"/>
    <w:rsid w:val="00EC2150"/>
    <w:rsid w:val="00EC4EC7"/>
    <w:rsid w:val="00EC781E"/>
    <w:rsid w:val="00ED60ED"/>
    <w:rsid w:val="00F111BD"/>
    <w:rsid w:val="00F2487A"/>
    <w:rsid w:val="00F2743C"/>
    <w:rsid w:val="00F33044"/>
    <w:rsid w:val="00F347EF"/>
    <w:rsid w:val="00F3518F"/>
    <w:rsid w:val="00F35CDE"/>
    <w:rsid w:val="00F41D23"/>
    <w:rsid w:val="00F45138"/>
    <w:rsid w:val="00F45521"/>
    <w:rsid w:val="00F465CD"/>
    <w:rsid w:val="00F47930"/>
    <w:rsid w:val="00F51F57"/>
    <w:rsid w:val="00F534D0"/>
    <w:rsid w:val="00F54F35"/>
    <w:rsid w:val="00F56860"/>
    <w:rsid w:val="00F60299"/>
    <w:rsid w:val="00F643FD"/>
    <w:rsid w:val="00F67AB5"/>
    <w:rsid w:val="00F73E86"/>
    <w:rsid w:val="00F84A46"/>
    <w:rsid w:val="00F86752"/>
    <w:rsid w:val="00F97446"/>
    <w:rsid w:val="00F97BF3"/>
    <w:rsid w:val="00FA0102"/>
    <w:rsid w:val="00FA6D43"/>
    <w:rsid w:val="00FB1C1E"/>
    <w:rsid w:val="00FB2EA6"/>
    <w:rsid w:val="00FC1FF6"/>
    <w:rsid w:val="00FC419B"/>
    <w:rsid w:val="00FD3B87"/>
    <w:rsid w:val="00FD401A"/>
    <w:rsid w:val="00FD4688"/>
    <w:rsid w:val="00FE3154"/>
    <w:rsid w:val="00FE37BA"/>
    <w:rsid w:val="00FE396A"/>
    <w:rsid w:val="00FE42E5"/>
    <w:rsid w:val="00FE6DDC"/>
    <w:rsid w:val="00FF11FF"/>
    <w:rsid w:val="00FF1E24"/>
    <w:rsid w:val="00FF25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D2569"/>
    <w:pPr>
      <w:spacing w:after="200" w:line="276" w:lineRule="auto"/>
    </w:pPr>
    <w:rPr>
      <w:sz w:val="22"/>
      <w:szCs w:val="22"/>
      <w:lang w:eastAsia="en-US"/>
    </w:rPr>
  </w:style>
  <w:style w:type="paragraph" w:styleId="Nagwek1">
    <w:name w:val="heading 1"/>
    <w:basedOn w:val="Normalny"/>
    <w:next w:val="Normalny"/>
    <w:link w:val="Nagwek1Znak"/>
    <w:qFormat/>
    <w:rsid w:val="00C70C92"/>
    <w:pPr>
      <w:keepNext/>
      <w:spacing w:before="240" w:after="240" w:line="240" w:lineRule="auto"/>
      <w:jc w:val="center"/>
      <w:outlineLvl w:val="0"/>
    </w:pPr>
    <w:rPr>
      <w:rFonts w:ascii="Times New Roman" w:eastAsia="Times New Roman" w:hAnsi="Times New Roman"/>
      <w:b/>
      <w:bCs/>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F86752"/>
    <w:pPr>
      <w:spacing w:after="0" w:line="240" w:lineRule="auto"/>
    </w:pPr>
    <w:rPr>
      <w:rFonts w:ascii="Tahoma" w:hAnsi="Tahoma"/>
      <w:sz w:val="16"/>
      <w:szCs w:val="16"/>
    </w:rPr>
  </w:style>
  <w:style w:type="character" w:customStyle="1" w:styleId="TekstdymkaZnak">
    <w:name w:val="Tekst dymka Znak"/>
    <w:link w:val="Tekstdymka"/>
    <w:uiPriority w:val="99"/>
    <w:semiHidden/>
    <w:rsid w:val="00F86752"/>
    <w:rPr>
      <w:rFonts w:ascii="Tahoma" w:hAnsi="Tahoma" w:cs="Tahoma"/>
      <w:sz w:val="16"/>
      <w:szCs w:val="16"/>
    </w:rPr>
  </w:style>
  <w:style w:type="paragraph" w:styleId="Nagwek">
    <w:name w:val="header"/>
    <w:basedOn w:val="Normalny"/>
    <w:link w:val="NagwekZnak"/>
    <w:unhideWhenUsed/>
    <w:rsid w:val="00F86752"/>
    <w:pPr>
      <w:tabs>
        <w:tab w:val="center" w:pos="4536"/>
        <w:tab w:val="right" w:pos="9072"/>
      </w:tabs>
      <w:spacing w:after="0" w:line="240" w:lineRule="auto"/>
    </w:pPr>
  </w:style>
  <w:style w:type="character" w:customStyle="1" w:styleId="NagwekZnak">
    <w:name w:val="Nagłówek Znak"/>
    <w:basedOn w:val="Domylnaczcionkaakapitu"/>
    <w:link w:val="Nagwek"/>
    <w:rsid w:val="00F86752"/>
  </w:style>
  <w:style w:type="paragraph" w:styleId="Stopka">
    <w:name w:val="footer"/>
    <w:basedOn w:val="Normalny"/>
    <w:link w:val="StopkaZnak"/>
    <w:uiPriority w:val="99"/>
    <w:unhideWhenUsed/>
    <w:rsid w:val="00F8675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6752"/>
  </w:style>
  <w:style w:type="table" w:styleId="Tabela-Siatka">
    <w:name w:val="Table Grid"/>
    <w:basedOn w:val="Standardowy"/>
    <w:uiPriority w:val="59"/>
    <w:rsid w:val="00025D2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agwek1Znak">
    <w:name w:val="Nagłówek 1 Znak"/>
    <w:link w:val="Nagwek1"/>
    <w:rsid w:val="00C70C92"/>
    <w:rPr>
      <w:rFonts w:ascii="Times New Roman" w:eastAsia="Times New Roman" w:hAnsi="Times New Roman"/>
      <w:b/>
      <w:bCs/>
      <w:sz w:val="22"/>
      <w:szCs w:val="24"/>
    </w:rPr>
  </w:style>
  <w:style w:type="paragraph" w:styleId="Tekstprzypisudolnego">
    <w:name w:val="footnote text"/>
    <w:basedOn w:val="Normalny"/>
    <w:link w:val="TekstprzypisudolnegoZnak"/>
    <w:uiPriority w:val="99"/>
    <w:semiHidden/>
    <w:unhideWhenUsed/>
    <w:rsid w:val="00FE37BA"/>
    <w:pPr>
      <w:spacing w:after="0" w:line="240" w:lineRule="auto"/>
    </w:pPr>
    <w:rPr>
      <w:sz w:val="20"/>
      <w:szCs w:val="20"/>
    </w:rPr>
  </w:style>
  <w:style w:type="character" w:customStyle="1" w:styleId="TekstprzypisudolnegoZnak">
    <w:name w:val="Tekst przypisu dolnego Znak"/>
    <w:link w:val="Tekstprzypisudolnego"/>
    <w:uiPriority w:val="99"/>
    <w:semiHidden/>
    <w:rsid w:val="00FE37BA"/>
    <w:rPr>
      <w:rFonts w:ascii="Calibri" w:eastAsia="Calibri" w:hAnsi="Calibri" w:cs="Times New Roman"/>
      <w:lang w:eastAsia="en-US"/>
    </w:rPr>
  </w:style>
  <w:style w:type="character" w:styleId="Odwoanieprzypisudolnego">
    <w:name w:val="footnote reference"/>
    <w:uiPriority w:val="99"/>
    <w:semiHidden/>
    <w:unhideWhenUsed/>
    <w:rsid w:val="00FE37BA"/>
    <w:rPr>
      <w:vertAlign w:val="superscript"/>
    </w:rPr>
  </w:style>
  <w:style w:type="paragraph" w:styleId="Akapitzlist">
    <w:name w:val="List Paragraph"/>
    <w:basedOn w:val="Normalny"/>
    <w:uiPriority w:val="34"/>
    <w:qFormat/>
    <w:rsid w:val="00E4794F"/>
    <w:pPr>
      <w:ind w:left="720"/>
      <w:contextualSpacing/>
    </w:pPr>
  </w:style>
  <w:style w:type="paragraph" w:styleId="Tekstpodstawowy">
    <w:name w:val="Body Text"/>
    <w:basedOn w:val="Normalny"/>
    <w:link w:val="TekstpodstawowyZnak"/>
    <w:rsid w:val="001A145D"/>
    <w:pPr>
      <w:overflowPunct w:val="0"/>
      <w:autoSpaceDE w:val="0"/>
      <w:autoSpaceDN w:val="0"/>
      <w:adjustRightInd w:val="0"/>
      <w:spacing w:after="0" w:line="240" w:lineRule="auto"/>
      <w:jc w:val="both"/>
    </w:pPr>
    <w:rPr>
      <w:rFonts w:ascii="Times New Roman" w:eastAsia="Times New Roman" w:hAnsi="Times New Roman"/>
      <w:sz w:val="24"/>
      <w:szCs w:val="20"/>
    </w:rPr>
  </w:style>
  <w:style w:type="character" w:customStyle="1" w:styleId="TekstpodstawowyZnak">
    <w:name w:val="Tekst podstawowy Znak"/>
    <w:link w:val="Tekstpodstawowy"/>
    <w:rsid w:val="001A145D"/>
    <w:rPr>
      <w:rFonts w:ascii="Times New Roman" w:eastAsia="Times New Roman" w:hAnsi="Times New Roman"/>
      <w:sz w:val="24"/>
    </w:rPr>
  </w:style>
  <w:style w:type="paragraph" w:styleId="Tekstprzypisukocowego">
    <w:name w:val="endnote text"/>
    <w:basedOn w:val="Normalny"/>
    <w:link w:val="TekstprzypisukocowegoZnak"/>
    <w:uiPriority w:val="99"/>
    <w:semiHidden/>
    <w:unhideWhenUsed/>
    <w:rsid w:val="00423949"/>
    <w:rPr>
      <w:sz w:val="20"/>
      <w:szCs w:val="20"/>
    </w:rPr>
  </w:style>
  <w:style w:type="character" w:customStyle="1" w:styleId="TekstprzypisukocowegoZnak">
    <w:name w:val="Tekst przypisu końcowego Znak"/>
    <w:link w:val="Tekstprzypisukocowego"/>
    <w:uiPriority w:val="99"/>
    <w:semiHidden/>
    <w:rsid w:val="00423949"/>
    <w:rPr>
      <w:lang w:eastAsia="en-US"/>
    </w:rPr>
  </w:style>
  <w:style w:type="character" w:styleId="Odwoanieprzypisukocowego">
    <w:name w:val="endnote reference"/>
    <w:uiPriority w:val="99"/>
    <w:semiHidden/>
    <w:unhideWhenUsed/>
    <w:rsid w:val="00423949"/>
    <w:rPr>
      <w:vertAlign w:val="superscript"/>
    </w:rPr>
  </w:style>
  <w:style w:type="paragraph" w:customStyle="1" w:styleId="Zawartotabeli">
    <w:name w:val="Zawartość tabeli"/>
    <w:basedOn w:val="Normalny"/>
    <w:rsid w:val="003802D2"/>
    <w:pPr>
      <w:widowControl w:val="0"/>
      <w:suppressLineNumbers/>
      <w:suppressAutoHyphens/>
      <w:spacing w:after="0" w:line="240" w:lineRule="auto"/>
    </w:pPr>
    <w:rPr>
      <w:rFonts w:ascii="Thorndale AMT" w:eastAsia="Albany AMT" w:hAnsi="Thorndale AMT"/>
      <w:sz w:val="24"/>
      <w:szCs w:val="24"/>
      <w:lang w:val="cs-CZ" w:eastAsia="ar-SA"/>
    </w:rPr>
  </w:style>
  <w:style w:type="character" w:styleId="Odwoaniedokomentarza">
    <w:name w:val="annotation reference"/>
    <w:uiPriority w:val="99"/>
    <w:semiHidden/>
    <w:unhideWhenUsed/>
    <w:rsid w:val="00B54CF2"/>
    <w:rPr>
      <w:sz w:val="16"/>
      <w:szCs w:val="16"/>
    </w:rPr>
  </w:style>
  <w:style w:type="paragraph" w:styleId="Tekstkomentarza">
    <w:name w:val="annotation text"/>
    <w:basedOn w:val="Normalny"/>
    <w:link w:val="TekstkomentarzaZnak"/>
    <w:uiPriority w:val="99"/>
    <w:semiHidden/>
    <w:unhideWhenUsed/>
    <w:rsid w:val="00B54CF2"/>
    <w:rPr>
      <w:sz w:val="20"/>
      <w:szCs w:val="20"/>
    </w:rPr>
  </w:style>
  <w:style w:type="character" w:customStyle="1" w:styleId="TekstkomentarzaZnak">
    <w:name w:val="Tekst komentarza Znak"/>
    <w:link w:val="Tekstkomentarza"/>
    <w:uiPriority w:val="99"/>
    <w:semiHidden/>
    <w:rsid w:val="00B54CF2"/>
    <w:rPr>
      <w:lang w:eastAsia="en-US"/>
    </w:rPr>
  </w:style>
  <w:style w:type="paragraph" w:styleId="Tematkomentarza">
    <w:name w:val="annotation subject"/>
    <w:basedOn w:val="Tekstkomentarza"/>
    <w:next w:val="Tekstkomentarza"/>
    <w:link w:val="TematkomentarzaZnak"/>
    <w:uiPriority w:val="99"/>
    <w:semiHidden/>
    <w:unhideWhenUsed/>
    <w:rsid w:val="00B54CF2"/>
    <w:rPr>
      <w:b/>
      <w:bCs/>
    </w:rPr>
  </w:style>
  <w:style w:type="character" w:customStyle="1" w:styleId="TematkomentarzaZnak">
    <w:name w:val="Temat komentarza Znak"/>
    <w:link w:val="Tematkomentarza"/>
    <w:uiPriority w:val="99"/>
    <w:semiHidden/>
    <w:rsid w:val="00B54CF2"/>
    <w:rPr>
      <w:b/>
      <w:bCs/>
      <w:lang w:eastAsia="en-US"/>
    </w:rPr>
  </w:style>
  <w:style w:type="character" w:styleId="Hipercze">
    <w:name w:val="Hyperlink"/>
    <w:uiPriority w:val="99"/>
    <w:semiHidden/>
    <w:unhideWhenUsed/>
    <w:rsid w:val="001E08C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941328">
      <w:bodyDiv w:val="1"/>
      <w:marLeft w:val="0"/>
      <w:marRight w:val="0"/>
      <w:marTop w:val="0"/>
      <w:marBottom w:val="0"/>
      <w:divBdr>
        <w:top w:val="none" w:sz="0" w:space="0" w:color="auto"/>
        <w:left w:val="none" w:sz="0" w:space="0" w:color="auto"/>
        <w:bottom w:val="none" w:sz="0" w:space="0" w:color="auto"/>
        <w:right w:val="none" w:sz="0" w:space="0" w:color="auto"/>
      </w:divBdr>
    </w:div>
    <w:div w:id="134029956">
      <w:bodyDiv w:val="1"/>
      <w:marLeft w:val="0"/>
      <w:marRight w:val="0"/>
      <w:marTop w:val="0"/>
      <w:marBottom w:val="0"/>
      <w:divBdr>
        <w:top w:val="none" w:sz="0" w:space="0" w:color="auto"/>
        <w:left w:val="none" w:sz="0" w:space="0" w:color="auto"/>
        <w:bottom w:val="none" w:sz="0" w:space="0" w:color="auto"/>
        <w:right w:val="none" w:sz="0" w:space="0" w:color="auto"/>
      </w:divBdr>
    </w:div>
    <w:div w:id="171340033">
      <w:bodyDiv w:val="1"/>
      <w:marLeft w:val="0"/>
      <w:marRight w:val="0"/>
      <w:marTop w:val="0"/>
      <w:marBottom w:val="0"/>
      <w:divBdr>
        <w:top w:val="none" w:sz="0" w:space="0" w:color="auto"/>
        <w:left w:val="none" w:sz="0" w:space="0" w:color="auto"/>
        <w:bottom w:val="none" w:sz="0" w:space="0" w:color="auto"/>
        <w:right w:val="none" w:sz="0" w:space="0" w:color="auto"/>
      </w:divBdr>
    </w:div>
    <w:div w:id="231281259">
      <w:bodyDiv w:val="1"/>
      <w:marLeft w:val="0"/>
      <w:marRight w:val="0"/>
      <w:marTop w:val="0"/>
      <w:marBottom w:val="0"/>
      <w:divBdr>
        <w:top w:val="none" w:sz="0" w:space="0" w:color="auto"/>
        <w:left w:val="none" w:sz="0" w:space="0" w:color="auto"/>
        <w:bottom w:val="none" w:sz="0" w:space="0" w:color="auto"/>
        <w:right w:val="none" w:sz="0" w:space="0" w:color="auto"/>
      </w:divBdr>
    </w:div>
    <w:div w:id="401297797">
      <w:bodyDiv w:val="1"/>
      <w:marLeft w:val="0"/>
      <w:marRight w:val="0"/>
      <w:marTop w:val="0"/>
      <w:marBottom w:val="0"/>
      <w:divBdr>
        <w:top w:val="none" w:sz="0" w:space="0" w:color="auto"/>
        <w:left w:val="none" w:sz="0" w:space="0" w:color="auto"/>
        <w:bottom w:val="none" w:sz="0" w:space="0" w:color="auto"/>
        <w:right w:val="none" w:sz="0" w:space="0" w:color="auto"/>
      </w:divBdr>
    </w:div>
    <w:div w:id="413208030">
      <w:bodyDiv w:val="1"/>
      <w:marLeft w:val="0"/>
      <w:marRight w:val="0"/>
      <w:marTop w:val="0"/>
      <w:marBottom w:val="0"/>
      <w:divBdr>
        <w:top w:val="none" w:sz="0" w:space="0" w:color="auto"/>
        <w:left w:val="none" w:sz="0" w:space="0" w:color="auto"/>
        <w:bottom w:val="none" w:sz="0" w:space="0" w:color="auto"/>
        <w:right w:val="none" w:sz="0" w:space="0" w:color="auto"/>
      </w:divBdr>
    </w:div>
    <w:div w:id="829977340">
      <w:bodyDiv w:val="1"/>
      <w:marLeft w:val="0"/>
      <w:marRight w:val="0"/>
      <w:marTop w:val="0"/>
      <w:marBottom w:val="0"/>
      <w:divBdr>
        <w:top w:val="none" w:sz="0" w:space="0" w:color="auto"/>
        <w:left w:val="none" w:sz="0" w:space="0" w:color="auto"/>
        <w:bottom w:val="none" w:sz="0" w:space="0" w:color="auto"/>
        <w:right w:val="none" w:sz="0" w:space="0" w:color="auto"/>
      </w:divBdr>
    </w:div>
    <w:div w:id="1654678153">
      <w:bodyDiv w:val="1"/>
      <w:marLeft w:val="0"/>
      <w:marRight w:val="0"/>
      <w:marTop w:val="0"/>
      <w:marBottom w:val="0"/>
      <w:divBdr>
        <w:top w:val="none" w:sz="0" w:space="0" w:color="auto"/>
        <w:left w:val="none" w:sz="0" w:space="0" w:color="auto"/>
        <w:bottom w:val="none" w:sz="0" w:space="0" w:color="auto"/>
        <w:right w:val="none" w:sz="0" w:space="0" w:color="auto"/>
      </w:divBdr>
    </w:div>
    <w:div w:id="1884096159">
      <w:bodyDiv w:val="1"/>
      <w:marLeft w:val="0"/>
      <w:marRight w:val="0"/>
      <w:marTop w:val="0"/>
      <w:marBottom w:val="0"/>
      <w:divBdr>
        <w:top w:val="none" w:sz="0" w:space="0" w:color="auto"/>
        <w:left w:val="none" w:sz="0" w:space="0" w:color="auto"/>
        <w:bottom w:val="none" w:sz="0" w:space="0" w:color="auto"/>
        <w:right w:val="none" w:sz="0" w:space="0" w:color="auto"/>
      </w:divBdr>
    </w:div>
    <w:div w:id="1943412976">
      <w:bodyDiv w:val="1"/>
      <w:marLeft w:val="0"/>
      <w:marRight w:val="0"/>
      <w:marTop w:val="0"/>
      <w:marBottom w:val="0"/>
      <w:divBdr>
        <w:top w:val="none" w:sz="0" w:space="0" w:color="auto"/>
        <w:left w:val="none" w:sz="0" w:space="0" w:color="auto"/>
        <w:bottom w:val="none" w:sz="0" w:space="0" w:color="auto"/>
        <w:right w:val="none" w:sz="0" w:space="0" w:color="auto"/>
      </w:divBdr>
    </w:div>
    <w:div w:id="1953587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711CF4-C0AC-42F9-8A20-302CDDF9D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1443</Words>
  <Characters>8227</Characters>
  <Application>Microsoft Office Word</Application>
  <DocSecurity>0</DocSecurity>
  <Lines>68</Lines>
  <Paragraphs>19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IAiIS PW</Company>
  <LinksUpToDate>false</LinksUpToDate>
  <CharactersWithSpaces>9651</CharactersWithSpaces>
  <SharedDoc>false</SharedDoc>
  <HLinks>
    <vt:vector size="6" baseType="variant">
      <vt:variant>
        <vt:i4>3342434</vt:i4>
      </vt:variant>
      <vt:variant>
        <vt:i4>0</vt:i4>
      </vt:variant>
      <vt:variant>
        <vt:i4>0</vt:i4>
      </vt:variant>
      <vt:variant>
        <vt:i4>5</vt:i4>
      </vt:variant>
      <vt:variant>
        <vt:lpwstr>http://www.plum.pl/pl/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Grzegorz Mańko</dc:creator>
  <cp:lastModifiedBy>Maciek</cp:lastModifiedBy>
  <cp:revision>10</cp:revision>
  <cp:lastPrinted>2013-08-21T11:29:00Z</cp:lastPrinted>
  <dcterms:created xsi:type="dcterms:W3CDTF">2014-07-07T13:10:00Z</dcterms:created>
  <dcterms:modified xsi:type="dcterms:W3CDTF">2014-08-16T10:57:00Z</dcterms:modified>
</cp:coreProperties>
</file>